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47D7C" w14:textId="338C2722" w:rsidR="00F91B4E" w:rsidRDefault="00F91B4E"/>
    <w:p w14:paraId="4F04CDE7" w14:textId="77777777" w:rsidR="00F91B4E" w:rsidRDefault="00F91B4E"/>
    <w:p w14:paraId="11EDA01B" w14:textId="77777777" w:rsidR="00F91B4E" w:rsidRDefault="00F91B4E"/>
    <w:p w14:paraId="30C58335" w14:textId="77777777" w:rsidR="00F91B4E" w:rsidRDefault="00F91B4E"/>
    <w:p w14:paraId="24036390" w14:textId="77777777" w:rsidR="00F91B4E" w:rsidRDefault="00F91B4E"/>
    <w:p w14:paraId="355DC9B7" w14:textId="77777777" w:rsidR="00F91B4E" w:rsidRDefault="00F91B4E"/>
    <w:p w14:paraId="0A5DA60C" w14:textId="77777777" w:rsidR="00F91B4E" w:rsidRDefault="00F91B4E"/>
    <w:p w14:paraId="56C70308" w14:textId="7413DC56" w:rsidR="00F91B4E" w:rsidRDefault="008A0450">
      <w:r w:rsidRPr="002216F7">
        <w:rPr>
          <w:noProof/>
          <w:sz w:val="2"/>
          <w:szCs w:val="2"/>
        </w:rPr>
        <w:drawing>
          <wp:anchor distT="0" distB="0" distL="114300" distR="114300" simplePos="0" relativeHeight="251658240" behindDoc="0" locked="0" layoutInCell="1" allowOverlap="1" wp14:anchorId="1321088E" wp14:editId="3334CA53">
            <wp:simplePos x="0" y="0"/>
            <wp:positionH relativeFrom="column">
              <wp:posOffset>533400</wp:posOffset>
            </wp:positionH>
            <wp:positionV relativeFrom="paragraph">
              <wp:posOffset>151765</wp:posOffset>
            </wp:positionV>
            <wp:extent cx="1048385" cy="285750"/>
            <wp:effectExtent l="0" t="0" r="0" b="0"/>
            <wp:wrapNone/>
            <wp:docPr id="9410375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037537"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8385" cy="285750"/>
                    </a:xfrm>
                    <a:prstGeom prst="rect">
                      <a:avLst/>
                    </a:prstGeom>
                  </pic:spPr>
                </pic:pic>
              </a:graphicData>
            </a:graphic>
            <wp14:sizeRelH relativeFrom="page">
              <wp14:pctWidth>0</wp14:pctWidth>
            </wp14:sizeRelH>
            <wp14:sizeRelV relativeFrom="page">
              <wp14:pctHeight>0</wp14:pctHeight>
            </wp14:sizeRelV>
          </wp:anchor>
        </w:drawing>
      </w:r>
    </w:p>
    <w:p w14:paraId="55585BF5" w14:textId="77777777" w:rsidR="00F91B4E" w:rsidRDefault="00F91B4E" w:rsidP="00F91B4E">
      <w:pPr>
        <w:pBdr>
          <w:left w:val="single" w:sz="4" w:space="4" w:color="000000" w:themeColor="text1"/>
        </w:pBdr>
      </w:pPr>
    </w:p>
    <w:p w14:paraId="5F2F1CFB" w14:textId="25FB5D46" w:rsidR="00F91B4E" w:rsidRPr="00894BDC" w:rsidRDefault="18A0B8CA" w:rsidP="00894BDC">
      <w:pPr>
        <w:pStyle w:val="Heading1"/>
      </w:pPr>
      <w:bookmarkStart w:id="0" w:name="_Toc205988570"/>
      <w:bookmarkStart w:id="1" w:name="_Toc211326716"/>
      <w:bookmarkStart w:id="2" w:name="_Toc215685916"/>
      <w:r>
        <w:t xml:space="preserve">IDENTITY AND </w:t>
      </w:r>
      <w:r w:rsidR="00BE7F50">
        <w:t xml:space="preserve">ACCESS MANAGEMENT </w:t>
      </w:r>
      <w:r w:rsidR="00F91B4E">
        <w:t>POLICY</w:t>
      </w:r>
      <w:bookmarkEnd w:id="0"/>
      <w:bookmarkEnd w:id="1"/>
      <w:bookmarkEnd w:id="2"/>
    </w:p>
    <w:p w14:paraId="3446597F" w14:textId="77777777" w:rsidR="00DC4473" w:rsidRPr="00D662AB" w:rsidRDefault="00DC4473" w:rsidP="00DC4473">
      <w:pPr>
        <w:pBdr>
          <w:left w:val="single" w:sz="4" w:space="4" w:color="000000" w:themeColor="text1"/>
        </w:pBdr>
        <w:rPr>
          <w:b/>
          <w:bCs/>
          <w:color w:val="452761"/>
        </w:rPr>
      </w:pPr>
      <w:r w:rsidRPr="00D662AB">
        <w:rPr>
          <w:color w:val="452761"/>
        </w:rPr>
        <w:t>Aidacare</w:t>
      </w:r>
      <w:r w:rsidRPr="00D662AB">
        <w:rPr>
          <w:b/>
          <w:bCs/>
          <w:color w:val="452761"/>
        </w:rPr>
        <w:t xml:space="preserve"> </w:t>
      </w:r>
      <w:r>
        <w:rPr>
          <w:b/>
          <w:bCs/>
          <w:color w:val="452761"/>
        </w:rPr>
        <w:t>Information Technology</w:t>
      </w:r>
    </w:p>
    <w:p w14:paraId="09E43EC6" w14:textId="77777777" w:rsidR="00DC4473" w:rsidRPr="00D662AB" w:rsidRDefault="00DC4473" w:rsidP="00DC4473">
      <w:pPr>
        <w:pBdr>
          <w:left w:val="single" w:sz="4" w:space="4" w:color="000000" w:themeColor="text1"/>
        </w:pBdr>
        <w:rPr>
          <w:color w:val="452761"/>
        </w:rPr>
      </w:pPr>
      <w:r w:rsidRPr="00247F19">
        <w:rPr>
          <w:b/>
          <w:bCs/>
          <w:color w:val="452761"/>
          <w:highlight w:val="yellow"/>
        </w:rPr>
        <w:t xml:space="preserve">QR-GRC-000 </w:t>
      </w:r>
      <w:r w:rsidRPr="00247F19">
        <w:rPr>
          <w:color w:val="452761"/>
          <w:highlight w:val="yellow"/>
        </w:rPr>
        <w:t>V01</w:t>
      </w:r>
    </w:p>
    <w:p w14:paraId="257228A3" w14:textId="77777777" w:rsidR="000C0976" w:rsidRPr="00246F9D" w:rsidRDefault="000C0976" w:rsidP="00F91B4E">
      <w:pPr>
        <w:pBdr>
          <w:left w:val="single" w:sz="4" w:space="4" w:color="000000" w:themeColor="text1"/>
        </w:pBdr>
        <w:rPr>
          <w:b/>
          <w:bCs/>
          <w:color w:val="452761"/>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C4F37" w:rsidRPr="00F91B4E" w14:paraId="5DEEC36F" w14:textId="77777777" w:rsidTr="00AC4F37">
        <w:tc>
          <w:tcPr>
            <w:tcW w:w="4508" w:type="dxa"/>
          </w:tcPr>
          <w:p w14:paraId="35B44E45" w14:textId="5C3E2B00" w:rsidR="00ED6556" w:rsidRPr="00F91B4E" w:rsidRDefault="00ED6556" w:rsidP="00AC4F37">
            <w:pPr>
              <w:rPr>
                <w:rFonts w:ascii="Bahnschrift Light" w:hAnsi="Bahnschrift Light"/>
                <w:sz w:val="52"/>
                <w:szCs w:val="52"/>
              </w:rPr>
            </w:pPr>
            <w:bookmarkStart w:id="3" w:name="_Toc189468058"/>
          </w:p>
        </w:tc>
        <w:tc>
          <w:tcPr>
            <w:tcW w:w="4508" w:type="dxa"/>
          </w:tcPr>
          <w:p w14:paraId="612B8734" w14:textId="5D2E5252" w:rsidR="00AC4F37" w:rsidRPr="00F91B4E" w:rsidRDefault="00AC4F37" w:rsidP="00AC4F37">
            <w:pPr>
              <w:rPr>
                <w:sz w:val="52"/>
                <w:szCs w:val="52"/>
              </w:rPr>
            </w:pPr>
          </w:p>
        </w:tc>
      </w:tr>
    </w:tbl>
    <w:p w14:paraId="453069D3" w14:textId="7DF9EDA7" w:rsidR="00FE5CE5" w:rsidRPr="006C170A" w:rsidRDefault="00FE5CE5" w:rsidP="00FE5CE5">
      <w:pPr>
        <w:spacing w:before="0" w:after="160" w:line="259" w:lineRule="auto"/>
        <w:ind w:left="0"/>
      </w:pPr>
    </w:p>
    <w:p w14:paraId="220BC15D" w14:textId="77777777" w:rsidR="00675C04" w:rsidRDefault="00675C04">
      <w:pPr>
        <w:spacing w:before="0" w:after="160" w:line="259" w:lineRule="auto"/>
        <w:ind w:left="0"/>
      </w:pPr>
      <w:bookmarkStart w:id="4" w:name="_Toc189468060"/>
      <w:bookmarkStart w:id="5" w:name="_Hlk189467372"/>
      <w:bookmarkEnd w:id="3"/>
      <w:r>
        <w:br w:type="page"/>
      </w:r>
    </w:p>
    <w:bookmarkStart w:id="6" w:name="_Toc215685917" w:displacedByCustomXml="next"/>
    <w:sdt>
      <w:sdtPr>
        <w:rPr>
          <w:rFonts w:eastAsiaTheme="minorHAnsi"/>
          <w:color w:val="auto"/>
          <w:spacing w:val="0"/>
          <w:sz w:val="22"/>
          <w:szCs w:val="22"/>
        </w:rPr>
        <w:id w:val="875590774"/>
        <w:docPartObj>
          <w:docPartGallery w:val="Table of Contents"/>
          <w:docPartUnique/>
        </w:docPartObj>
      </w:sdtPr>
      <w:sdtEndPr>
        <w:rPr>
          <w:b/>
          <w:bCs/>
          <w:noProof/>
        </w:rPr>
      </w:sdtEndPr>
      <w:sdtContent>
        <w:p w14:paraId="0F484F8C" w14:textId="43D36F4D" w:rsidR="00EB2B68" w:rsidRPr="00EB2B68" w:rsidRDefault="00EB2B68" w:rsidP="00EB2B68">
          <w:pPr>
            <w:pStyle w:val="TOCHeading"/>
          </w:pPr>
          <w:r>
            <w:t>Contents</w:t>
          </w:r>
          <w:bookmarkEnd w:id="6"/>
          <w:r>
            <w:fldChar w:fldCharType="begin"/>
          </w:r>
          <w:r>
            <w:instrText xml:space="preserve"> TOC \o "1-3" \h \z \u </w:instrText>
          </w:r>
          <w:r>
            <w:fldChar w:fldCharType="separate"/>
          </w:r>
        </w:p>
        <w:p w14:paraId="64206920" w14:textId="5787E6E1" w:rsidR="00EB2B68" w:rsidRDefault="00EB2B68">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5918" w:history="1">
            <w:r w:rsidRPr="000372DB">
              <w:rPr>
                <w:rStyle w:val="Hyperlink"/>
                <w:noProof/>
              </w:rPr>
              <w:t>1.0</w:t>
            </w:r>
            <w:r>
              <w:rPr>
                <w:rFonts w:asciiTheme="minorHAnsi" w:eastAsiaTheme="minorEastAsia" w:hAnsiTheme="minorHAnsi" w:cstheme="minorBidi"/>
                <w:noProof/>
                <w:sz w:val="24"/>
                <w:szCs w:val="24"/>
                <w:lang w:val="en-AU" w:eastAsia="en-AU"/>
              </w:rPr>
              <w:tab/>
            </w:r>
            <w:r w:rsidRPr="000372DB">
              <w:rPr>
                <w:rStyle w:val="Hyperlink"/>
                <w:noProof/>
              </w:rPr>
              <w:t>PURPOSE</w:t>
            </w:r>
            <w:r>
              <w:rPr>
                <w:noProof/>
                <w:webHidden/>
              </w:rPr>
              <w:tab/>
            </w:r>
            <w:r>
              <w:rPr>
                <w:noProof/>
                <w:webHidden/>
              </w:rPr>
              <w:fldChar w:fldCharType="begin"/>
            </w:r>
            <w:r>
              <w:rPr>
                <w:noProof/>
                <w:webHidden/>
              </w:rPr>
              <w:instrText xml:space="preserve"> PAGEREF _Toc215685918 \h </w:instrText>
            </w:r>
            <w:r>
              <w:rPr>
                <w:noProof/>
                <w:webHidden/>
              </w:rPr>
            </w:r>
            <w:r>
              <w:rPr>
                <w:noProof/>
                <w:webHidden/>
              </w:rPr>
              <w:fldChar w:fldCharType="separate"/>
            </w:r>
            <w:r>
              <w:rPr>
                <w:noProof/>
                <w:webHidden/>
              </w:rPr>
              <w:t>2</w:t>
            </w:r>
            <w:r>
              <w:rPr>
                <w:noProof/>
                <w:webHidden/>
              </w:rPr>
              <w:fldChar w:fldCharType="end"/>
            </w:r>
          </w:hyperlink>
        </w:p>
        <w:p w14:paraId="4A6DE477" w14:textId="0C37EC66" w:rsidR="00EB2B68" w:rsidRDefault="00EB2B68">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5919" w:history="1">
            <w:r w:rsidRPr="000372DB">
              <w:rPr>
                <w:rStyle w:val="Hyperlink"/>
                <w:noProof/>
              </w:rPr>
              <w:t>2.0</w:t>
            </w:r>
            <w:r>
              <w:rPr>
                <w:rFonts w:asciiTheme="minorHAnsi" w:eastAsiaTheme="minorEastAsia" w:hAnsiTheme="minorHAnsi" w:cstheme="minorBidi"/>
                <w:noProof/>
                <w:sz w:val="24"/>
                <w:szCs w:val="24"/>
                <w:lang w:val="en-AU" w:eastAsia="en-AU"/>
              </w:rPr>
              <w:tab/>
            </w:r>
            <w:r w:rsidRPr="000372DB">
              <w:rPr>
                <w:rStyle w:val="Hyperlink"/>
                <w:noProof/>
              </w:rPr>
              <w:t>SCOPE</w:t>
            </w:r>
            <w:r>
              <w:rPr>
                <w:noProof/>
                <w:webHidden/>
              </w:rPr>
              <w:tab/>
            </w:r>
            <w:r>
              <w:rPr>
                <w:noProof/>
                <w:webHidden/>
              </w:rPr>
              <w:fldChar w:fldCharType="begin"/>
            </w:r>
            <w:r>
              <w:rPr>
                <w:noProof/>
                <w:webHidden/>
              </w:rPr>
              <w:instrText xml:space="preserve"> PAGEREF _Toc215685919 \h </w:instrText>
            </w:r>
            <w:r>
              <w:rPr>
                <w:noProof/>
                <w:webHidden/>
              </w:rPr>
            </w:r>
            <w:r>
              <w:rPr>
                <w:noProof/>
                <w:webHidden/>
              </w:rPr>
              <w:fldChar w:fldCharType="separate"/>
            </w:r>
            <w:r>
              <w:rPr>
                <w:noProof/>
                <w:webHidden/>
              </w:rPr>
              <w:t>2</w:t>
            </w:r>
            <w:r>
              <w:rPr>
                <w:noProof/>
                <w:webHidden/>
              </w:rPr>
              <w:fldChar w:fldCharType="end"/>
            </w:r>
          </w:hyperlink>
        </w:p>
        <w:p w14:paraId="74E27C06" w14:textId="125659E2" w:rsidR="00EB2B68" w:rsidRDefault="00EB2B68">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5920" w:history="1">
            <w:r w:rsidRPr="000372DB">
              <w:rPr>
                <w:rStyle w:val="Hyperlink"/>
                <w:noProof/>
              </w:rPr>
              <w:t>3.0</w:t>
            </w:r>
            <w:r>
              <w:rPr>
                <w:rFonts w:asciiTheme="minorHAnsi" w:eastAsiaTheme="minorEastAsia" w:hAnsiTheme="minorHAnsi" w:cstheme="minorBidi"/>
                <w:noProof/>
                <w:sz w:val="24"/>
                <w:szCs w:val="24"/>
                <w:lang w:val="en-AU" w:eastAsia="en-AU"/>
              </w:rPr>
              <w:tab/>
            </w:r>
            <w:r w:rsidRPr="000372DB">
              <w:rPr>
                <w:rStyle w:val="Hyperlink"/>
                <w:noProof/>
              </w:rPr>
              <w:t>DEFINITIONS</w:t>
            </w:r>
            <w:r>
              <w:rPr>
                <w:noProof/>
                <w:webHidden/>
              </w:rPr>
              <w:tab/>
            </w:r>
            <w:r>
              <w:rPr>
                <w:noProof/>
                <w:webHidden/>
              </w:rPr>
              <w:fldChar w:fldCharType="begin"/>
            </w:r>
            <w:r>
              <w:rPr>
                <w:noProof/>
                <w:webHidden/>
              </w:rPr>
              <w:instrText xml:space="preserve"> PAGEREF _Toc215685920 \h </w:instrText>
            </w:r>
            <w:r>
              <w:rPr>
                <w:noProof/>
                <w:webHidden/>
              </w:rPr>
            </w:r>
            <w:r>
              <w:rPr>
                <w:noProof/>
                <w:webHidden/>
              </w:rPr>
              <w:fldChar w:fldCharType="separate"/>
            </w:r>
            <w:r>
              <w:rPr>
                <w:noProof/>
                <w:webHidden/>
              </w:rPr>
              <w:t>2</w:t>
            </w:r>
            <w:r>
              <w:rPr>
                <w:noProof/>
                <w:webHidden/>
              </w:rPr>
              <w:fldChar w:fldCharType="end"/>
            </w:r>
          </w:hyperlink>
        </w:p>
        <w:p w14:paraId="2FBCE75E" w14:textId="6F5CC139" w:rsidR="00EB2B68" w:rsidRDefault="00EB2B68">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5921" w:history="1">
            <w:r w:rsidRPr="000372DB">
              <w:rPr>
                <w:rStyle w:val="Hyperlink"/>
                <w:noProof/>
              </w:rPr>
              <w:t>4.0</w:t>
            </w:r>
            <w:r>
              <w:rPr>
                <w:rFonts w:asciiTheme="minorHAnsi" w:eastAsiaTheme="minorEastAsia" w:hAnsiTheme="minorHAnsi" w:cstheme="minorBidi"/>
                <w:noProof/>
                <w:sz w:val="24"/>
                <w:szCs w:val="24"/>
                <w:lang w:val="en-AU" w:eastAsia="en-AU"/>
              </w:rPr>
              <w:tab/>
            </w:r>
            <w:r w:rsidRPr="000372DB">
              <w:rPr>
                <w:rStyle w:val="Hyperlink"/>
                <w:noProof/>
              </w:rPr>
              <w:t>NIST CSF REQUIREMENTS</w:t>
            </w:r>
            <w:r>
              <w:rPr>
                <w:noProof/>
                <w:webHidden/>
              </w:rPr>
              <w:tab/>
            </w:r>
            <w:r>
              <w:rPr>
                <w:noProof/>
                <w:webHidden/>
              </w:rPr>
              <w:fldChar w:fldCharType="begin"/>
            </w:r>
            <w:r>
              <w:rPr>
                <w:noProof/>
                <w:webHidden/>
              </w:rPr>
              <w:instrText xml:space="preserve"> PAGEREF _Toc215685921 \h </w:instrText>
            </w:r>
            <w:r>
              <w:rPr>
                <w:noProof/>
                <w:webHidden/>
              </w:rPr>
            </w:r>
            <w:r>
              <w:rPr>
                <w:noProof/>
                <w:webHidden/>
              </w:rPr>
              <w:fldChar w:fldCharType="separate"/>
            </w:r>
            <w:r>
              <w:rPr>
                <w:noProof/>
                <w:webHidden/>
              </w:rPr>
              <w:t>3</w:t>
            </w:r>
            <w:r>
              <w:rPr>
                <w:noProof/>
                <w:webHidden/>
              </w:rPr>
              <w:fldChar w:fldCharType="end"/>
            </w:r>
          </w:hyperlink>
        </w:p>
        <w:p w14:paraId="7D04DE48" w14:textId="0A7F6D79" w:rsidR="00EB2B68" w:rsidRDefault="00EB2B68">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5922" w:history="1">
            <w:r w:rsidRPr="000372DB">
              <w:rPr>
                <w:rStyle w:val="Hyperlink"/>
                <w:noProof/>
              </w:rPr>
              <w:t>5.0</w:t>
            </w:r>
            <w:r>
              <w:rPr>
                <w:rFonts w:asciiTheme="minorHAnsi" w:eastAsiaTheme="minorEastAsia" w:hAnsiTheme="minorHAnsi" w:cstheme="minorBidi"/>
                <w:noProof/>
                <w:sz w:val="24"/>
                <w:szCs w:val="24"/>
                <w:lang w:val="en-AU" w:eastAsia="en-AU"/>
              </w:rPr>
              <w:tab/>
            </w:r>
            <w:r w:rsidRPr="000372DB">
              <w:rPr>
                <w:rStyle w:val="Hyperlink"/>
                <w:noProof/>
              </w:rPr>
              <w:t>POLICY STATEMENTS</w:t>
            </w:r>
            <w:r>
              <w:rPr>
                <w:noProof/>
                <w:webHidden/>
              </w:rPr>
              <w:tab/>
            </w:r>
            <w:r>
              <w:rPr>
                <w:noProof/>
                <w:webHidden/>
              </w:rPr>
              <w:fldChar w:fldCharType="begin"/>
            </w:r>
            <w:r>
              <w:rPr>
                <w:noProof/>
                <w:webHidden/>
              </w:rPr>
              <w:instrText xml:space="preserve"> PAGEREF _Toc215685922 \h </w:instrText>
            </w:r>
            <w:r>
              <w:rPr>
                <w:noProof/>
                <w:webHidden/>
              </w:rPr>
            </w:r>
            <w:r>
              <w:rPr>
                <w:noProof/>
                <w:webHidden/>
              </w:rPr>
              <w:fldChar w:fldCharType="separate"/>
            </w:r>
            <w:r>
              <w:rPr>
                <w:noProof/>
                <w:webHidden/>
              </w:rPr>
              <w:t>3</w:t>
            </w:r>
            <w:r>
              <w:rPr>
                <w:noProof/>
                <w:webHidden/>
              </w:rPr>
              <w:fldChar w:fldCharType="end"/>
            </w:r>
          </w:hyperlink>
        </w:p>
        <w:p w14:paraId="3ED067E4" w14:textId="2B9A1F56" w:rsidR="00EB2B68" w:rsidRDefault="00EB2B68">
          <w:pPr>
            <w:pStyle w:val="TOC3"/>
            <w:tabs>
              <w:tab w:val="left" w:pos="1200"/>
              <w:tab w:val="right" w:leader="dot" w:pos="9016"/>
            </w:tabs>
            <w:rPr>
              <w:rFonts w:asciiTheme="minorHAnsi" w:eastAsiaTheme="minorEastAsia" w:hAnsiTheme="minorHAnsi" w:cstheme="minorBidi"/>
              <w:noProof/>
              <w:sz w:val="24"/>
              <w:szCs w:val="24"/>
              <w:lang w:val="en-AU" w:eastAsia="en-AU"/>
            </w:rPr>
          </w:pPr>
          <w:hyperlink w:anchor="_Toc215685923" w:history="1">
            <w:r w:rsidRPr="000372DB">
              <w:rPr>
                <w:rStyle w:val="Hyperlink"/>
                <w:noProof/>
              </w:rPr>
              <w:t>5.1</w:t>
            </w:r>
            <w:r>
              <w:rPr>
                <w:rFonts w:asciiTheme="minorHAnsi" w:eastAsiaTheme="minorEastAsia" w:hAnsiTheme="minorHAnsi" w:cstheme="minorBidi"/>
                <w:noProof/>
                <w:sz w:val="24"/>
                <w:szCs w:val="24"/>
                <w:lang w:val="en-AU" w:eastAsia="en-AU"/>
              </w:rPr>
              <w:tab/>
            </w:r>
            <w:r w:rsidRPr="000372DB">
              <w:rPr>
                <w:rStyle w:val="Hyperlink"/>
                <w:noProof/>
              </w:rPr>
              <w:t>IDENTITY MANAGEMENT</w:t>
            </w:r>
            <w:r>
              <w:rPr>
                <w:noProof/>
                <w:webHidden/>
              </w:rPr>
              <w:tab/>
            </w:r>
            <w:r>
              <w:rPr>
                <w:noProof/>
                <w:webHidden/>
              </w:rPr>
              <w:fldChar w:fldCharType="begin"/>
            </w:r>
            <w:r>
              <w:rPr>
                <w:noProof/>
                <w:webHidden/>
              </w:rPr>
              <w:instrText xml:space="preserve"> PAGEREF _Toc215685923 \h </w:instrText>
            </w:r>
            <w:r>
              <w:rPr>
                <w:noProof/>
                <w:webHidden/>
              </w:rPr>
            </w:r>
            <w:r>
              <w:rPr>
                <w:noProof/>
                <w:webHidden/>
              </w:rPr>
              <w:fldChar w:fldCharType="separate"/>
            </w:r>
            <w:r>
              <w:rPr>
                <w:noProof/>
                <w:webHidden/>
              </w:rPr>
              <w:t>3</w:t>
            </w:r>
            <w:r>
              <w:rPr>
                <w:noProof/>
                <w:webHidden/>
              </w:rPr>
              <w:fldChar w:fldCharType="end"/>
            </w:r>
          </w:hyperlink>
        </w:p>
        <w:p w14:paraId="5C2E79DB" w14:textId="69B66A4F" w:rsidR="00EB2B68" w:rsidRDefault="00EB2B68">
          <w:pPr>
            <w:pStyle w:val="TOC3"/>
            <w:tabs>
              <w:tab w:val="left" w:pos="1200"/>
              <w:tab w:val="right" w:leader="dot" w:pos="9016"/>
            </w:tabs>
            <w:rPr>
              <w:rFonts w:asciiTheme="minorHAnsi" w:eastAsiaTheme="minorEastAsia" w:hAnsiTheme="minorHAnsi" w:cstheme="minorBidi"/>
              <w:noProof/>
              <w:sz w:val="24"/>
              <w:szCs w:val="24"/>
              <w:lang w:val="en-AU" w:eastAsia="en-AU"/>
            </w:rPr>
          </w:pPr>
          <w:hyperlink w:anchor="_Toc215685924" w:history="1">
            <w:r w:rsidRPr="000372DB">
              <w:rPr>
                <w:rStyle w:val="Hyperlink"/>
                <w:noProof/>
              </w:rPr>
              <w:t>5.2</w:t>
            </w:r>
            <w:r>
              <w:rPr>
                <w:rFonts w:asciiTheme="minorHAnsi" w:eastAsiaTheme="minorEastAsia" w:hAnsiTheme="minorHAnsi" w:cstheme="minorBidi"/>
                <w:noProof/>
                <w:sz w:val="24"/>
                <w:szCs w:val="24"/>
                <w:lang w:val="en-AU" w:eastAsia="en-AU"/>
              </w:rPr>
              <w:tab/>
            </w:r>
            <w:r w:rsidRPr="000372DB">
              <w:rPr>
                <w:rStyle w:val="Hyperlink"/>
                <w:noProof/>
              </w:rPr>
              <w:t>AUTHENTICATION AND IDENTITY ASSERTIONS</w:t>
            </w:r>
            <w:r>
              <w:rPr>
                <w:noProof/>
                <w:webHidden/>
              </w:rPr>
              <w:tab/>
            </w:r>
            <w:r>
              <w:rPr>
                <w:noProof/>
                <w:webHidden/>
              </w:rPr>
              <w:fldChar w:fldCharType="begin"/>
            </w:r>
            <w:r>
              <w:rPr>
                <w:noProof/>
                <w:webHidden/>
              </w:rPr>
              <w:instrText xml:space="preserve"> PAGEREF _Toc215685924 \h </w:instrText>
            </w:r>
            <w:r>
              <w:rPr>
                <w:noProof/>
                <w:webHidden/>
              </w:rPr>
            </w:r>
            <w:r>
              <w:rPr>
                <w:noProof/>
                <w:webHidden/>
              </w:rPr>
              <w:fldChar w:fldCharType="separate"/>
            </w:r>
            <w:r>
              <w:rPr>
                <w:noProof/>
                <w:webHidden/>
              </w:rPr>
              <w:t>3</w:t>
            </w:r>
            <w:r>
              <w:rPr>
                <w:noProof/>
                <w:webHidden/>
              </w:rPr>
              <w:fldChar w:fldCharType="end"/>
            </w:r>
          </w:hyperlink>
        </w:p>
        <w:p w14:paraId="7E05B333" w14:textId="642F9634" w:rsidR="00EB2B68" w:rsidRDefault="00EB2B68">
          <w:pPr>
            <w:pStyle w:val="TOC3"/>
            <w:tabs>
              <w:tab w:val="left" w:pos="1200"/>
              <w:tab w:val="right" w:leader="dot" w:pos="9016"/>
            </w:tabs>
            <w:rPr>
              <w:rFonts w:asciiTheme="minorHAnsi" w:eastAsiaTheme="minorEastAsia" w:hAnsiTheme="minorHAnsi" w:cstheme="minorBidi"/>
              <w:noProof/>
              <w:sz w:val="24"/>
              <w:szCs w:val="24"/>
              <w:lang w:val="en-AU" w:eastAsia="en-AU"/>
            </w:rPr>
          </w:pPr>
          <w:hyperlink w:anchor="_Toc215685925" w:history="1">
            <w:r w:rsidRPr="000372DB">
              <w:rPr>
                <w:rStyle w:val="Hyperlink"/>
                <w:noProof/>
              </w:rPr>
              <w:t>5.3</w:t>
            </w:r>
            <w:r>
              <w:rPr>
                <w:rFonts w:asciiTheme="minorHAnsi" w:eastAsiaTheme="minorEastAsia" w:hAnsiTheme="minorHAnsi" w:cstheme="minorBidi"/>
                <w:noProof/>
                <w:sz w:val="24"/>
                <w:szCs w:val="24"/>
                <w:lang w:val="en-AU" w:eastAsia="en-AU"/>
              </w:rPr>
              <w:tab/>
            </w:r>
            <w:r w:rsidRPr="000372DB">
              <w:rPr>
                <w:rStyle w:val="Hyperlink"/>
                <w:noProof/>
              </w:rPr>
              <w:t>ACCESS MANAGEMENT</w:t>
            </w:r>
            <w:r>
              <w:rPr>
                <w:noProof/>
                <w:webHidden/>
              </w:rPr>
              <w:tab/>
            </w:r>
            <w:r>
              <w:rPr>
                <w:noProof/>
                <w:webHidden/>
              </w:rPr>
              <w:fldChar w:fldCharType="begin"/>
            </w:r>
            <w:r>
              <w:rPr>
                <w:noProof/>
                <w:webHidden/>
              </w:rPr>
              <w:instrText xml:space="preserve"> PAGEREF _Toc215685925 \h </w:instrText>
            </w:r>
            <w:r>
              <w:rPr>
                <w:noProof/>
                <w:webHidden/>
              </w:rPr>
            </w:r>
            <w:r>
              <w:rPr>
                <w:noProof/>
                <w:webHidden/>
              </w:rPr>
              <w:fldChar w:fldCharType="separate"/>
            </w:r>
            <w:r>
              <w:rPr>
                <w:noProof/>
                <w:webHidden/>
              </w:rPr>
              <w:t>4</w:t>
            </w:r>
            <w:r>
              <w:rPr>
                <w:noProof/>
                <w:webHidden/>
              </w:rPr>
              <w:fldChar w:fldCharType="end"/>
            </w:r>
          </w:hyperlink>
        </w:p>
        <w:p w14:paraId="3BB8BA44" w14:textId="37D60933" w:rsidR="00EB2B68" w:rsidRDefault="00EB2B68">
          <w:pPr>
            <w:pStyle w:val="TOC3"/>
            <w:tabs>
              <w:tab w:val="left" w:pos="1200"/>
              <w:tab w:val="right" w:leader="dot" w:pos="9016"/>
            </w:tabs>
            <w:rPr>
              <w:rFonts w:asciiTheme="minorHAnsi" w:eastAsiaTheme="minorEastAsia" w:hAnsiTheme="minorHAnsi" w:cstheme="minorBidi"/>
              <w:noProof/>
              <w:sz w:val="24"/>
              <w:szCs w:val="24"/>
              <w:lang w:val="en-AU" w:eastAsia="en-AU"/>
            </w:rPr>
          </w:pPr>
          <w:hyperlink w:anchor="_Toc215685926" w:history="1">
            <w:r w:rsidRPr="000372DB">
              <w:rPr>
                <w:rStyle w:val="Hyperlink"/>
                <w:noProof/>
              </w:rPr>
              <w:t>5.4</w:t>
            </w:r>
            <w:r>
              <w:rPr>
                <w:rFonts w:asciiTheme="minorHAnsi" w:eastAsiaTheme="minorEastAsia" w:hAnsiTheme="minorHAnsi" w:cstheme="minorBidi"/>
                <w:noProof/>
                <w:sz w:val="24"/>
                <w:szCs w:val="24"/>
                <w:lang w:val="en-AU" w:eastAsia="en-AU"/>
              </w:rPr>
              <w:tab/>
            </w:r>
            <w:r w:rsidRPr="000372DB">
              <w:rPr>
                <w:rStyle w:val="Hyperlink"/>
                <w:noProof/>
              </w:rPr>
              <w:t>ADJUSTMENT AND REMOVAL OF USER ACCESS RIGHTS</w:t>
            </w:r>
            <w:r>
              <w:rPr>
                <w:noProof/>
                <w:webHidden/>
              </w:rPr>
              <w:tab/>
            </w:r>
            <w:r>
              <w:rPr>
                <w:noProof/>
                <w:webHidden/>
              </w:rPr>
              <w:fldChar w:fldCharType="begin"/>
            </w:r>
            <w:r>
              <w:rPr>
                <w:noProof/>
                <w:webHidden/>
              </w:rPr>
              <w:instrText xml:space="preserve"> PAGEREF _Toc215685926 \h </w:instrText>
            </w:r>
            <w:r>
              <w:rPr>
                <w:noProof/>
                <w:webHidden/>
              </w:rPr>
            </w:r>
            <w:r>
              <w:rPr>
                <w:noProof/>
                <w:webHidden/>
              </w:rPr>
              <w:fldChar w:fldCharType="separate"/>
            </w:r>
            <w:r>
              <w:rPr>
                <w:noProof/>
                <w:webHidden/>
              </w:rPr>
              <w:t>4</w:t>
            </w:r>
            <w:r>
              <w:rPr>
                <w:noProof/>
                <w:webHidden/>
              </w:rPr>
              <w:fldChar w:fldCharType="end"/>
            </w:r>
          </w:hyperlink>
        </w:p>
        <w:p w14:paraId="38CE9D98" w14:textId="0EFB5E70" w:rsidR="00EB2B68" w:rsidRDefault="00EB2B68">
          <w:pPr>
            <w:pStyle w:val="TOC3"/>
            <w:tabs>
              <w:tab w:val="left" w:pos="1200"/>
              <w:tab w:val="right" w:leader="dot" w:pos="9016"/>
            </w:tabs>
            <w:rPr>
              <w:rFonts w:asciiTheme="minorHAnsi" w:eastAsiaTheme="minorEastAsia" w:hAnsiTheme="minorHAnsi" w:cstheme="minorBidi"/>
              <w:noProof/>
              <w:sz w:val="24"/>
              <w:szCs w:val="24"/>
              <w:lang w:val="en-AU" w:eastAsia="en-AU"/>
            </w:rPr>
          </w:pPr>
          <w:hyperlink w:anchor="_Toc215685927" w:history="1">
            <w:r w:rsidRPr="000372DB">
              <w:rPr>
                <w:rStyle w:val="Hyperlink"/>
                <w:noProof/>
              </w:rPr>
              <w:t>5.5</w:t>
            </w:r>
            <w:r>
              <w:rPr>
                <w:rFonts w:asciiTheme="minorHAnsi" w:eastAsiaTheme="minorEastAsia" w:hAnsiTheme="minorHAnsi" w:cstheme="minorBidi"/>
                <w:noProof/>
                <w:sz w:val="24"/>
                <w:szCs w:val="24"/>
                <w:lang w:val="en-AU" w:eastAsia="en-AU"/>
              </w:rPr>
              <w:tab/>
            </w:r>
            <w:r w:rsidRPr="000372DB">
              <w:rPr>
                <w:rStyle w:val="Hyperlink"/>
                <w:noProof/>
              </w:rPr>
              <w:t>MANAGEMENT OF GENERIC ACCOUNTS</w:t>
            </w:r>
            <w:r>
              <w:rPr>
                <w:noProof/>
                <w:webHidden/>
              </w:rPr>
              <w:tab/>
            </w:r>
            <w:r>
              <w:rPr>
                <w:noProof/>
                <w:webHidden/>
              </w:rPr>
              <w:fldChar w:fldCharType="begin"/>
            </w:r>
            <w:r>
              <w:rPr>
                <w:noProof/>
                <w:webHidden/>
              </w:rPr>
              <w:instrText xml:space="preserve"> PAGEREF _Toc215685927 \h </w:instrText>
            </w:r>
            <w:r>
              <w:rPr>
                <w:noProof/>
                <w:webHidden/>
              </w:rPr>
            </w:r>
            <w:r>
              <w:rPr>
                <w:noProof/>
                <w:webHidden/>
              </w:rPr>
              <w:fldChar w:fldCharType="separate"/>
            </w:r>
            <w:r>
              <w:rPr>
                <w:noProof/>
                <w:webHidden/>
              </w:rPr>
              <w:t>4</w:t>
            </w:r>
            <w:r>
              <w:rPr>
                <w:noProof/>
                <w:webHidden/>
              </w:rPr>
              <w:fldChar w:fldCharType="end"/>
            </w:r>
          </w:hyperlink>
        </w:p>
        <w:p w14:paraId="6980905B" w14:textId="4D086D0B" w:rsidR="00EB2B68" w:rsidRDefault="00EB2B68">
          <w:pPr>
            <w:pStyle w:val="TOC3"/>
            <w:tabs>
              <w:tab w:val="left" w:pos="1200"/>
              <w:tab w:val="right" w:leader="dot" w:pos="9016"/>
            </w:tabs>
            <w:rPr>
              <w:rFonts w:asciiTheme="minorHAnsi" w:eastAsiaTheme="minorEastAsia" w:hAnsiTheme="minorHAnsi" w:cstheme="minorBidi"/>
              <w:noProof/>
              <w:sz w:val="24"/>
              <w:szCs w:val="24"/>
              <w:lang w:val="en-AU" w:eastAsia="en-AU"/>
            </w:rPr>
          </w:pPr>
          <w:hyperlink w:anchor="_Toc215685928" w:history="1">
            <w:r w:rsidRPr="000372DB">
              <w:rPr>
                <w:rStyle w:val="Hyperlink"/>
                <w:noProof/>
              </w:rPr>
              <w:t>5.6</w:t>
            </w:r>
            <w:r>
              <w:rPr>
                <w:rFonts w:asciiTheme="minorHAnsi" w:eastAsiaTheme="minorEastAsia" w:hAnsiTheme="minorHAnsi" w:cstheme="minorBidi"/>
                <w:noProof/>
                <w:sz w:val="24"/>
                <w:szCs w:val="24"/>
                <w:lang w:val="en-AU" w:eastAsia="en-AU"/>
              </w:rPr>
              <w:tab/>
            </w:r>
            <w:r w:rsidRPr="000372DB">
              <w:rPr>
                <w:rStyle w:val="Hyperlink"/>
                <w:noProof/>
              </w:rPr>
              <w:t>MANAGEMENT OF PRIVILEGED ACCESS</w:t>
            </w:r>
            <w:r>
              <w:rPr>
                <w:noProof/>
                <w:webHidden/>
              </w:rPr>
              <w:tab/>
            </w:r>
            <w:r>
              <w:rPr>
                <w:noProof/>
                <w:webHidden/>
              </w:rPr>
              <w:fldChar w:fldCharType="begin"/>
            </w:r>
            <w:r>
              <w:rPr>
                <w:noProof/>
                <w:webHidden/>
              </w:rPr>
              <w:instrText xml:space="preserve"> PAGEREF _Toc215685928 \h </w:instrText>
            </w:r>
            <w:r>
              <w:rPr>
                <w:noProof/>
                <w:webHidden/>
              </w:rPr>
            </w:r>
            <w:r>
              <w:rPr>
                <w:noProof/>
                <w:webHidden/>
              </w:rPr>
              <w:fldChar w:fldCharType="separate"/>
            </w:r>
            <w:r>
              <w:rPr>
                <w:noProof/>
                <w:webHidden/>
              </w:rPr>
              <w:t>5</w:t>
            </w:r>
            <w:r>
              <w:rPr>
                <w:noProof/>
                <w:webHidden/>
              </w:rPr>
              <w:fldChar w:fldCharType="end"/>
            </w:r>
          </w:hyperlink>
        </w:p>
        <w:p w14:paraId="042EDF7C" w14:textId="1F6FA3C0" w:rsidR="00EB2B68" w:rsidRDefault="00EB2B68">
          <w:pPr>
            <w:pStyle w:val="TOC3"/>
            <w:tabs>
              <w:tab w:val="left" w:pos="1200"/>
              <w:tab w:val="right" w:leader="dot" w:pos="9016"/>
            </w:tabs>
            <w:rPr>
              <w:rFonts w:asciiTheme="minorHAnsi" w:eastAsiaTheme="minorEastAsia" w:hAnsiTheme="minorHAnsi" w:cstheme="minorBidi"/>
              <w:noProof/>
              <w:sz w:val="24"/>
              <w:szCs w:val="24"/>
              <w:lang w:val="en-AU" w:eastAsia="en-AU"/>
            </w:rPr>
          </w:pPr>
          <w:hyperlink w:anchor="_Toc215685929" w:history="1">
            <w:r w:rsidRPr="000372DB">
              <w:rPr>
                <w:rStyle w:val="Hyperlink"/>
                <w:noProof/>
              </w:rPr>
              <w:t>5.7</w:t>
            </w:r>
            <w:r>
              <w:rPr>
                <w:rFonts w:asciiTheme="minorHAnsi" w:eastAsiaTheme="minorEastAsia" w:hAnsiTheme="minorHAnsi" w:cstheme="minorBidi"/>
                <w:noProof/>
                <w:sz w:val="24"/>
                <w:szCs w:val="24"/>
                <w:lang w:val="en-AU" w:eastAsia="en-AU"/>
              </w:rPr>
              <w:tab/>
            </w:r>
            <w:r w:rsidRPr="000372DB">
              <w:rPr>
                <w:rStyle w:val="Hyperlink"/>
                <w:noProof/>
              </w:rPr>
              <w:t>USER AUTHENTICATION FOR EXTERNAL CONNECTIONS</w:t>
            </w:r>
            <w:r>
              <w:rPr>
                <w:noProof/>
                <w:webHidden/>
              </w:rPr>
              <w:tab/>
            </w:r>
            <w:r>
              <w:rPr>
                <w:noProof/>
                <w:webHidden/>
              </w:rPr>
              <w:fldChar w:fldCharType="begin"/>
            </w:r>
            <w:r>
              <w:rPr>
                <w:noProof/>
                <w:webHidden/>
              </w:rPr>
              <w:instrText xml:space="preserve"> PAGEREF _Toc215685929 \h </w:instrText>
            </w:r>
            <w:r>
              <w:rPr>
                <w:noProof/>
                <w:webHidden/>
              </w:rPr>
            </w:r>
            <w:r>
              <w:rPr>
                <w:noProof/>
                <w:webHidden/>
              </w:rPr>
              <w:fldChar w:fldCharType="separate"/>
            </w:r>
            <w:r>
              <w:rPr>
                <w:noProof/>
                <w:webHidden/>
              </w:rPr>
              <w:t>5</w:t>
            </w:r>
            <w:r>
              <w:rPr>
                <w:noProof/>
                <w:webHidden/>
              </w:rPr>
              <w:fldChar w:fldCharType="end"/>
            </w:r>
          </w:hyperlink>
        </w:p>
        <w:p w14:paraId="15404528" w14:textId="5A003CE3" w:rsidR="00EB2B68" w:rsidRDefault="00EB2B68">
          <w:pPr>
            <w:pStyle w:val="TOC3"/>
            <w:tabs>
              <w:tab w:val="left" w:pos="1200"/>
              <w:tab w:val="right" w:leader="dot" w:pos="9016"/>
            </w:tabs>
            <w:rPr>
              <w:rFonts w:asciiTheme="minorHAnsi" w:eastAsiaTheme="minorEastAsia" w:hAnsiTheme="minorHAnsi" w:cstheme="minorBidi"/>
              <w:noProof/>
              <w:sz w:val="24"/>
              <w:szCs w:val="24"/>
              <w:lang w:val="en-AU" w:eastAsia="en-AU"/>
            </w:rPr>
          </w:pPr>
          <w:hyperlink w:anchor="_Toc215685930" w:history="1">
            <w:r w:rsidRPr="000372DB">
              <w:rPr>
                <w:rStyle w:val="Hyperlink"/>
                <w:noProof/>
              </w:rPr>
              <w:t>5.8</w:t>
            </w:r>
            <w:r>
              <w:rPr>
                <w:rFonts w:asciiTheme="minorHAnsi" w:eastAsiaTheme="minorEastAsia" w:hAnsiTheme="minorHAnsi" w:cstheme="minorBidi"/>
                <w:noProof/>
                <w:sz w:val="24"/>
                <w:szCs w:val="24"/>
                <w:lang w:val="en-AU" w:eastAsia="en-AU"/>
              </w:rPr>
              <w:tab/>
            </w:r>
            <w:r w:rsidRPr="000372DB">
              <w:rPr>
                <w:rStyle w:val="Hyperlink"/>
                <w:noProof/>
              </w:rPr>
              <w:t>THIRD-PARTY VENDOR AND SUPPLIER REMOTE ACCESS TO ORGANISATION NETWORK</w:t>
            </w:r>
            <w:r>
              <w:rPr>
                <w:noProof/>
                <w:webHidden/>
              </w:rPr>
              <w:tab/>
            </w:r>
            <w:r>
              <w:rPr>
                <w:noProof/>
                <w:webHidden/>
              </w:rPr>
              <w:fldChar w:fldCharType="begin"/>
            </w:r>
            <w:r>
              <w:rPr>
                <w:noProof/>
                <w:webHidden/>
              </w:rPr>
              <w:instrText xml:space="preserve"> PAGEREF _Toc215685930 \h </w:instrText>
            </w:r>
            <w:r>
              <w:rPr>
                <w:noProof/>
                <w:webHidden/>
              </w:rPr>
            </w:r>
            <w:r>
              <w:rPr>
                <w:noProof/>
                <w:webHidden/>
              </w:rPr>
              <w:fldChar w:fldCharType="separate"/>
            </w:r>
            <w:r>
              <w:rPr>
                <w:noProof/>
                <w:webHidden/>
              </w:rPr>
              <w:t>5</w:t>
            </w:r>
            <w:r>
              <w:rPr>
                <w:noProof/>
                <w:webHidden/>
              </w:rPr>
              <w:fldChar w:fldCharType="end"/>
            </w:r>
          </w:hyperlink>
        </w:p>
        <w:p w14:paraId="5DA9D058" w14:textId="0999EF01" w:rsidR="00EB2B68" w:rsidRDefault="00EB2B68">
          <w:pPr>
            <w:pStyle w:val="TOC3"/>
            <w:tabs>
              <w:tab w:val="left" w:pos="1200"/>
              <w:tab w:val="right" w:leader="dot" w:pos="9016"/>
            </w:tabs>
            <w:rPr>
              <w:rFonts w:asciiTheme="minorHAnsi" w:eastAsiaTheme="minorEastAsia" w:hAnsiTheme="minorHAnsi" w:cstheme="minorBidi"/>
              <w:noProof/>
              <w:sz w:val="24"/>
              <w:szCs w:val="24"/>
              <w:lang w:val="en-AU" w:eastAsia="en-AU"/>
            </w:rPr>
          </w:pPr>
          <w:hyperlink w:anchor="_Toc215685931" w:history="1">
            <w:r w:rsidRPr="000372DB">
              <w:rPr>
                <w:rStyle w:val="Hyperlink"/>
                <w:noProof/>
              </w:rPr>
              <w:t>5.9</w:t>
            </w:r>
            <w:r>
              <w:rPr>
                <w:rFonts w:asciiTheme="minorHAnsi" w:eastAsiaTheme="minorEastAsia" w:hAnsiTheme="minorHAnsi" w:cstheme="minorBidi"/>
                <w:noProof/>
                <w:sz w:val="24"/>
                <w:szCs w:val="24"/>
                <w:lang w:val="en-AU" w:eastAsia="en-AU"/>
              </w:rPr>
              <w:tab/>
            </w:r>
            <w:r w:rsidRPr="000372DB">
              <w:rPr>
                <w:rStyle w:val="Hyperlink"/>
                <w:noProof/>
              </w:rPr>
              <w:t>NETWORK AND ENVIRONMENT PROTECTION</w:t>
            </w:r>
            <w:r>
              <w:rPr>
                <w:noProof/>
                <w:webHidden/>
              </w:rPr>
              <w:tab/>
            </w:r>
            <w:r>
              <w:rPr>
                <w:noProof/>
                <w:webHidden/>
              </w:rPr>
              <w:fldChar w:fldCharType="begin"/>
            </w:r>
            <w:r>
              <w:rPr>
                <w:noProof/>
                <w:webHidden/>
              </w:rPr>
              <w:instrText xml:space="preserve"> PAGEREF _Toc215685931 \h </w:instrText>
            </w:r>
            <w:r>
              <w:rPr>
                <w:noProof/>
                <w:webHidden/>
              </w:rPr>
            </w:r>
            <w:r>
              <w:rPr>
                <w:noProof/>
                <w:webHidden/>
              </w:rPr>
              <w:fldChar w:fldCharType="separate"/>
            </w:r>
            <w:r>
              <w:rPr>
                <w:noProof/>
                <w:webHidden/>
              </w:rPr>
              <w:t>6</w:t>
            </w:r>
            <w:r>
              <w:rPr>
                <w:noProof/>
                <w:webHidden/>
              </w:rPr>
              <w:fldChar w:fldCharType="end"/>
            </w:r>
          </w:hyperlink>
        </w:p>
        <w:p w14:paraId="56AA9E61" w14:textId="580CDDE3" w:rsidR="00EB2B68" w:rsidRDefault="00EB2B68">
          <w:pPr>
            <w:pStyle w:val="TOC3"/>
            <w:tabs>
              <w:tab w:val="left" w:pos="1200"/>
              <w:tab w:val="right" w:leader="dot" w:pos="9016"/>
            </w:tabs>
            <w:rPr>
              <w:rFonts w:asciiTheme="minorHAnsi" w:eastAsiaTheme="minorEastAsia" w:hAnsiTheme="minorHAnsi" w:cstheme="minorBidi"/>
              <w:noProof/>
              <w:sz w:val="24"/>
              <w:szCs w:val="24"/>
              <w:lang w:val="en-AU" w:eastAsia="en-AU"/>
            </w:rPr>
          </w:pPr>
          <w:hyperlink w:anchor="_Toc215685932" w:history="1">
            <w:r w:rsidRPr="000372DB">
              <w:rPr>
                <w:rStyle w:val="Hyperlink"/>
                <w:noProof/>
              </w:rPr>
              <w:t>5.10</w:t>
            </w:r>
            <w:r>
              <w:rPr>
                <w:rFonts w:asciiTheme="minorHAnsi" w:eastAsiaTheme="minorEastAsia" w:hAnsiTheme="minorHAnsi" w:cstheme="minorBidi"/>
                <w:noProof/>
                <w:sz w:val="24"/>
                <w:szCs w:val="24"/>
                <w:lang w:val="en-AU" w:eastAsia="en-AU"/>
              </w:rPr>
              <w:tab/>
            </w:r>
            <w:r w:rsidRPr="000372DB">
              <w:rPr>
                <w:rStyle w:val="Hyperlink"/>
                <w:noProof/>
              </w:rPr>
              <w:t>PASSWORD AND ACCOUNT SECURITY</w:t>
            </w:r>
            <w:r>
              <w:rPr>
                <w:noProof/>
                <w:webHidden/>
              </w:rPr>
              <w:tab/>
            </w:r>
            <w:r>
              <w:rPr>
                <w:noProof/>
                <w:webHidden/>
              </w:rPr>
              <w:fldChar w:fldCharType="begin"/>
            </w:r>
            <w:r>
              <w:rPr>
                <w:noProof/>
                <w:webHidden/>
              </w:rPr>
              <w:instrText xml:space="preserve"> PAGEREF _Toc215685932 \h </w:instrText>
            </w:r>
            <w:r>
              <w:rPr>
                <w:noProof/>
                <w:webHidden/>
              </w:rPr>
            </w:r>
            <w:r>
              <w:rPr>
                <w:noProof/>
                <w:webHidden/>
              </w:rPr>
              <w:fldChar w:fldCharType="separate"/>
            </w:r>
            <w:r>
              <w:rPr>
                <w:noProof/>
                <w:webHidden/>
              </w:rPr>
              <w:t>6</w:t>
            </w:r>
            <w:r>
              <w:rPr>
                <w:noProof/>
                <w:webHidden/>
              </w:rPr>
              <w:fldChar w:fldCharType="end"/>
            </w:r>
          </w:hyperlink>
        </w:p>
        <w:p w14:paraId="6A8AC3FB" w14:textId="76D99009" w:rsidR="00EB2B68" w:rsidRDefault="00EB2B68">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5933" w:history="1">
            <w:r w:rsidRPr="000372DB">
              <w:rPr>
                <w:rStyle w:val="Hyperlink"/>
                <w:noProof/>
              </w:rPr>
              <w:t>6.0</w:t>
            </w:r>
            <w:r>
              <w:rPr>
                <w:rFonts w:asciiTheme="minorHAnsi" w:eastAsiaTheme="minorEastAsia" w:hAnsiTheme="minorHAnsi" w:cstheme="minorBidi"/>
                <w:noProof/>
                <w:sz w:val="24"/>
                <w:szCs w:val="24"/>
                <w:lang w:val="en-AU" w:eastAsia="en-AU"/>
              </w:rPr>
              <w:tab/>
            </w:r>
            <w:r w:rsidRPr="000372DB">
              <w:rPr>
                <w:rStyle w:val="Hyperlink"/>
                <w:noProof/>
              </w:rPr>
              <w:t>ROLES &amp; RESPONSIBILITIES</w:t>
            </w:r>
            <w:r>
              <w:rPr>
                <w:noProof/>
                <w:webHidden/>
              </w:rPr>
              <w:tab/>
            </w:r>
            <w:r>
              <w:rPr>
                <w:noProof/>
                <w:webHidden/>
              </w:rPr>
              <w:fldChar w:fldCharType="begin"/>
            </w:r>
            <w:r>
              <w:rPr>
                <w:noProof/>
                <w:webHidden/>
              </w:rPr>
              <w:instrText xml:space="preserve"> PAGEREF _Toc215685933 \h </w:instrText>
            </w:r>
            <w:r>
              <w:rPr>
                <w:noProof/>
                <w:webHidden/>
              </w:rPr>
            </w:r>
            <w:r>
              <w:rPr>
                <w:noProof/>
                <w:webHidden/>
              </w:rPr>
              <w:fldChar w:fldCharType="separate"/>
            </w:r>
            <w:r>
              <w:rPr>
                <w:noProof/>
                <w:webHidden/>
              </w:rPr>
              <w:t>6</w:t>
            </w:r>
            <w:r>
              <w:rPr>
                <w:noProof/>
                <w:webHidden/>
              </w:rPr>
              <w:fldChar w:fldCharType="end"/>
            </w:r>
          </w:hyperlink>
        </w:p>
        <w:p w14:paraId="688D5EBB" w14:textId="70402928" w:rsidR="00EB2B68" w:rsidRDefault="00EB2B68">
          <w:pPr>
            <w:pStyle w:val="TOC3"/>
            <w:tabs>
              <w:tab w:val="left" w:pos="1200"/>
              <w:tab w:val="right" w:leader="dot" w:pos="9016"/>
            </w:tabs>
            <w:rPr>
              <w:rFonts w:asciiTheme="minorHAnsi" w:eastAsiaTheme="minorEastAsia" w:hAnsiTheme="minorHAnsi" w:cstheme="minorBidi"/>
              <w:noProof/>
              <w:sz w:val="24"/>
              <w:szCs w:val="24"/>
              <w:lang w:val="en-AU" w:eastAsia="en-AU"/>
            </w:rPr>
          </w:pPr>
          <w:hyperlink w:anchor="_Toc215685934" w:history="1">
            <w:r w:rsidRPr="000372DB">
              <w:rPr>
                <w:rStyle w:val="Hyperlink"/>
                <w:noProof/>
              </w:rPr>
              <w:t>6.1</w:t>
            </w:r>
            <w:r>
              <w:rPr>
                <w:rFonts w:asciiTheme="minorHAnsi" w:eastAsiaTheme="minorEastAsia" w:hAnsiTheme="minorHAnsi" w:cstheme="minorBidi"/>
                <w:noProof/>
                <w:sz w:val="24"/>
                <w:szCs w:val="24"/>
                <w:lang w:val="en-AU" w:eastAsia="en-AU"/>
              </w:rPr>
              <w:tab/>
            </w:r>
            <w:r w:rsidRPr="000372DB">
              <w:rPr>
                <w:rStyle w:val="Hyperlink"/>
                <w:noProof/>
              </w:rPr>
              <w:t>RACI MATRIX</w:t>
            </w:r>
            <w:r>
              <w:rPr>
                <w:noProof/>
                <w:webHidden/>
              </w:rPr>
              <w:tab/>
            </w:r>
            <w:r>
              <w:rPr>
                <w:noProof/>
                <w:webHidden/>
              </w:rPr>
              <w:fldChar w:fldCharType="begin"/>
            </w:r>
            <w:r>
              <w:rPr>
                <w:noProof/>
                <w:webHidden/>
              </w:rPr>
              <w:instrText xml:space="preserve"> PAGEREF _Toc215685934 \h </w:instrText>
            </w:r>
            <w:r>
              <w:rPr>
                <w:noProof/>
                <w:webHidden/>
              </w:rPr>
            </w:r>
            <w:r>
              <w:rPr>
                <w:noProof/>
                <w:webHidden/>
              </w:rPr>
              <w:fldChar w:fldCharType="separate"/>
            </w:r>
            <w:r>
              <w:rPr>
                <w:noProof/>
                <w:webHidden/>
              </w:rPr>
              <w:t>7</w:t>
            </w:r>
            <w:r>
              <w:rPr>
                <w:noProof/>
                <w:webHidden/>
              </w:rPr>
              <w:fldChar w:fldCharType="end"/>
            </w:r>
          </w:hyperlink>
        </w:p>
        <w:p w14:paraId="12781104" w14:textId="55F34876" w:rsidR="00EB2B68" w:rsidRDefault="00EB2B68">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5935" w:history="1">
            <w:r w:rsidRPr="000372DB">
              <w:rPr>
                <w:rStyle w:val="Hyperlink"/>
                <w:noProof/>
              </w:rPr>
              <w:t>7.0</w:t>
            </w:r>
            <w:r>
              <w:rPr>
                <w:rFonts w:asciiTheme="minorHAnsi" w:eastAsiaTheme="minorEastAsia" w:hAnsiTheme="minorHAnsi" w:cstheme="minorBidi"/>
                <w:noProof/>
                <w:sz w:val="24"/>
                <w:szCs w:val="24"/>
                <w:lang w:val="en-AU" w:eastAsia="en-AU"/>
              </w:rPr>
              <w:tab/>
            </w:r>
            <w:r w:rsidRPr="000372DB">
              <w:rPr>
                <w:rStyle w:val="Hyperlink"/>
                <w:noProof/>
              </w:rPr>
              <w:t>RELATED DOCUMENTS</w:t>
            </w:r>
            <w:r>
              <w:rPr>
                <w:noProof/>
                <w:webHidden/>
              </w:rPr>
              <w:tab/>
            </w:r>
            <w:r>
              <w:rPr>
                <w:noProof/>
                <w:webHidden/>
              </w:rPr>
              <w:fldChar w:fldCharType="begin"/>
            </w:r>
            <w:r>
              <w:rPr>
                <w:noProof/>
                <w:webHidden/>
              </w:rPr>
              <w:instrText xml:space="preserve"> PAGEREF _Toc215685935 \h </w:instrText>
            </w:r>
            <w:r>
              <w:rPr>
                <w:noProof/>
                <w:webHidden/>
              </w:rPr>
            </w:r>
            <w:r>
              <w:rPr>
                <w:noProof/>
                <w:webHidden/>
              </w:rPr>
              <w:fldChar w:fldCharType="separate"/>
            </w:r>
            <w:r>
              <w:rPr>
                <w:noProof/>
                <w:webHidden/>
              </w:rPr>
              <w:t>8</w:t>
            </w:r>
            <w:r>
              <w:rPr>
                <w:noProof/>
                <w:webHidden/>
              </w:rPr>
              <w:fldChar w:fldCharType="end"/>
            </w:r>
          </w:hyperlink>
        </w:p>
        <w:p w14:paraId="23317B34" w14:textId="4D98018E" w:rsidR="00EB2B68" w:rsidRDefault="00EB2B68">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5936" w:history="1">
            <w:r w:rsidRPr="000372DB">
              <w:rPr>
                <w:rStyle w:val="Hyperlink"/>
                <w:noProof/>
              </w:rPr>
              <w:t>8.0</w:t>
            </w:r>
            <w:r>
              <w:rPr>
                <w:rFonts w:asciiTheme="minorHAnsi" w:eastAsiaTheme="minorEastAsia" w:hAnsiTheme="minorHAnsi" w:cstheme="minorBidi"/>
                <w:noProof/>
                <w:sz w:val="24"/>
                <w:szCs w:val="24"/>
                <w:lang w:val="en-AU" w:eastAsia="en-AU"/>
              </w:rPr>
              <w:tab/>
            </w:r>
            <w:r w:rsidRPr="000372DB">
              <w:rPr>
                <w:rStyle w:val="Hyperlink"/>
                <w:noProof/>
              </w:rPr>
              <w:t>AUDITING</w:t>
            </w:r>
            <w:r>
              <w:rPr>
                <w:noProof/>
                <w:webHidden/>
              </w:rPr>
              <w:tab/>
            </w:r>
            <w:r>
              <w:rPr>
                <w:noProof/>
                <w:webHidden/>
              </w:rPr>
              <w:fldChar w:fldCharType="begin"/>
            </w:r>
            <w:r>
              <w:rPr>
                <w:noProof/>
                <w:webHidden/>
              </w:rPr>
              <w:instrText xml:space="preserve"> PAGEREF _Toc215685936 \h </w:instrText>
            </w:r>
            <w:r>
              <w:rPr>
                <w:noProof/>
                <w:webHidden/>
              </w:rPr>
            </w:r>
            <w:r>
              <w:rPr>
                <w:noProof/>
                <w:webHidden/>
              </w:rPr>
              <w:fldChar w:fldCharType="separate"/>
            </w:r>
            <w:r>
              <w:rPr>
                <w:noProof/>
                <w:webHidden/>
              </w:rPr>
              <w:t>8</w:t>
            </w:r>
            <w:r>
              <w:rPr>
                <w:noProof/>
                <w:webHidden/>
              </w:rPr>
              <w:fldChar w:fldCharType="end"/>
            </w:r>
          </w:hyperlink>
        </w:p>
        <w:p w14:paraId="3C504EEF" w14:textId="6C0EA6CD" w:rsidR="00EB2B68" w:rsidRDefault="00EB2B68">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5937" w:history="1">
            <w:r w:rsidRPr="000372DB">
              <w:rPr>
                <w:rStyle w:val="Hyperlink"/>
                <w:noProof/>
              </w:rPr>
              <w:t>9.0</w:t>
            </w:r>
            <w:r>
              <w:rPr>
                <w:rFonts w:asciiTheme="minorHAnsi" w:eastAsiaTheme="minorEastAsia" w:hAnsiTheme="minorHAnsi" w:cstheme="minorBidi"/>
                <w:noProof/>
                <w:sz w:val="24"/>
                <w:szCs w:val="24"/>
                <w:lang w:val="en-AU" w:eastAsia="en-AU"/>
              </w:rPr>
              <w:tab/>
            </w:r>
            <w:r w:rsidRPr="000372DB">
              <w:rPr>
                <w:rStyle w:val="Hyperlink"/>
                <w:noProof/>
              </w:rPr>
              <w:t>COMPLIANCE WITH POLICY</w:t>
            </w:r>
            <w:r>
              <w:rPr>
                <w:noProof/>
                <w:webHidden/>
              </w:rPr>
              <w:tab/>
            </w:r>
            <w:r>
              <w:rPr>
                <w:noProof/>
                <w:webHidden/>
              </w:rPr>
              <w:fldChar w:fldCharType="begin"/>
            </w:r>
            <w:r>
              <w:rPr>
                <w:noProof/>
                <w:webHidden/>
              </w:rPr>
              <w:instrText xml:space="preserve"> PAGEREF _Toc215685937 \h </w:instrText>
            </w:r>
            <w:r>
              <w:rPr>
                <w:noProof/>
                <w:webHidden/>
              </w:rPr>
            </w:r>
            <w:r>
              <w:rPr>
                <w:noProof/>
                <w:webHidden/>
              </w:rPr>
              <w:fldChar w:fldCharType="separate"/>
            </w:r>
            <w:r>
              <w:rPr>
                <w:noProof/>
                <w:webHidden/>
              </w:rPr>
              <w:t>8</w:t>
            </w:r>
            <w:r>
              <w:rPr>
                <w:noProof/>
                <w:webHidden/>
              </w:rPr>
              <w:fldChar w:fldCharType="end"/>
            </w:r>
          </w:hyperlink>
        </w:p>
        <w:p w14:paraId="6FF106E1" w14:textId="773385F0" w:rsidR="00EB2B68" w:rsidRDefault="00EB2B68">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5938" w:history="1">
            <w:r w:rsidRPr="000372DB">
              <w:rPr>
                <w:rStyle w:val="Hyperlink"/>
                <w:noProof/>
              </w:rPr>
              <w:t>10.0</w:t>
            </w:r>
            <w:r>
              <w:rPr>
                <w:rFonts w:asciiTheme="minorHAnsi" w:eastAsiaTheme="minorEastAsia" w:hAnsiTheme="minorHAnsi" w:cstheme="minorBidi"/>
                <w:noProof/>
                <w:sz w:val="24"/>
                <w:szCs w:val="24"/>
                <w:lang w:val="en-AU" w:eastAsia="en-AU"/>
              </w:rPr>
              <w:tab/>
            </w:r>
            <w:r w:rsidRPr="000372DB">
              <w:rPr>
                <w:rStyle w:val="Hyperlink"/>
                <w:noProof/>
              </w:rPr>
              <w:t>DOCUMENT CONTROL</w:t>
            </w:r>
            <w:r>
              <w:rPr>
                <w:noProof/>
                <w:webHidden/>
              </w:rPr>
              <w:tab/>
            </w:r>
            <w:r>
              <w:rPr>
                <w:noProof/>
                <w:webHidden/>
              </w:rPr>
              <w:fldChar w:fldCharType="begin"/>
            </w:r>
            <w:r>
              <w:rPr>
                <w:noProof/>
                <w:webHidden/>
              </w:rPr>
              <w:instrText xml:space="preserve"> PAGEREF _Toc215685938 \h </w:instrText>
            </w:r>
            <w:r>
              <w:rPr>
                <w:noProof/>
                <w:webHidden/>
              </w:rPr>
            </w:r>
            <w:r>
              <w:rPr>
                <w:noProof/>
                <w:webHidden/>
              </w:rPr>
              <w:fldChar w:fldCharType="separate"/>
            </w:r>
            <w:r>
              <w:rPr>
                <w:noProof/>
                <w:webHidden/>
              </w:rPr>
              <w:t>9</w:t>
            </w:r>
            <w:r>
              <w:rPr>
                <w:noProof/>
                <w:webHidden/>
              </w:rPr>
              <w:fldChar w:fldCharType="end"/>
            </w:r>
          </w:hyperlink>
        </w:p>
        <w:p w14:paraId="75F689FE" w14:textId="0EA65103" w:rsidR="00EB2B68" w:rsidRDefault="00EB2B68">
          <w:r>
            <w:rPr>
              <w:b/>
              <w:bCs/>
              <w:noProof/>
            </w:rPr>
            <w:fldChar w:fldCharType="end"/>
          </w:r>
        </w:p>
      </w:sdtContent>
    </w:sdt>
    <w:p w14:paraId="5392E7E5" w14:textId="5611A3A9" w:rsidR="00386AE5" w:rsidRDefault="00E066C5">
      <w:pPr>
        <w:spacing w:before="0" w:after="160" w:line="259" w:lineRule="auto"/>
        <w:ind w:left="0"/>
        <w:rPr>
          <w:rFonts w:eastAsiaTheme="minorEastAsia"/>
          <w:color w:val="452761"/>
          <w:spacing w:val="15"/>
          <w:sz w:val="28"/>
          <w:szCs w:val="28"/>
        </w:rPr>
      </w:pPr>
      <w:r>
        <w:rPr>
          <w:rFonts w:eastAsiaTheme="minorEastAsia"/>
          <w:color w:val="452761"/>
          <w:spacing w:val="15"/>
          <w:sz w:val="28"/>
          <w:szCs w:val="28"/>
        </w:rPr>
        <w:br w:type="page"/>
      </w:r>
    </w:p>
    <w:p w14:paraId="57D0E75E" w14:textId="3B861621" w:rsidR="008E2FF9" w:rsidRPr="00AC4F37" w:rsidRDefault="008E2FF9" w:rsidP="00DE62AF">
      <w:pPr>
        <w:pStyle w:val="Heading2"/>
        <w:numPr>
          <w:ilvl w:val="0"/>
          <w:numId w:val="3"/>
        </w:numPr>
      </w:pPr>
      <w:bookmarkStart w:id="7" w:name="_Toc215685918"/>
      <w:r w:rsidRPr="00AC4F37">
        <w:lastRenderedPageBreak/>
        <w:t>PURPOSE</w:t>
      </w:r>
      <w:bookmarkEnd w:id="4"/>
      <w:bookmarkEnd w:id="7"/>
    </w:p>
    <w:bookmarkEnd w:id="5"/>
    <w:p w14:paraId="5B1D127C" w14:textId="67E82328" w:rsidR="00137558" w:rsidRPr="00137558" w:rsidRDefault="00DC1E6D" w:rsidP="00D36AB6">
      <w:pPr>
        <w:jc w:val="both"/>
        <w:rPr>
          <w:lang w:val="en-AU"/>
        </w:rPr>
      </w:pPr>
      <w:r w:rsidRPr="040D8182">
        <w:rPr>
          <w:lang w:val="en-AU"/>
        </w:rPr>
        <w:t xml:space="preserve">The purpose of this </w:t>
      </w:r>
      <w:r w:rsidR="00BD14A4" w:rsidRPr="040D8182">
        <w:rPr>
          <w:lang w:val="en-AU"/>
        </w:rPr>
        <w:t>document</w:t>
      </w:r>
      <w:r w:rsidRPr="040D8182">
        <w:rPr>
          <w:lang w:val="en-AU"/>
        </w:rPr>
        <w:t xml:space="preserve"> </w:t>
      </w:r>
      <w:r w:rsidR="00137558" w:rsidRPr="00137558">
        <w:rPr>
          <w:lang w:val="en-AU"/>
        </w:rPr>
        <w:t>is to establish the principles and responsibilities for managing user identities and access to information systems, applications, and data</w:t>
      </w:r>
      <w:r w:rsidR="00137558">
        <w:rPr>
          <w:lang w:val="en-AU"/>
        </w:rPr>
        <w:t xml:space="preserve"> </w:t>
      </w:r>
      <w:r w:rsidR="0B4412DD" w:rsidRPr="040D8182">
        <w:rPr>
          <w:lang w:val="en-AU"/>
        </w:rPr>
        <w:t>ensuring the confidentiality, integrity and availability of data</w:t>
      </w:r>
      <w:r w:rsidRPr="040D8182">
        <w:rPr>
          <w:lang w:val="en-AU"/>
        </w:rPr>
        <w:t xml:space="preserve">. </w:t>
      </w:r>
      <w:r w:rsidRPr="00DC1E6D">
        <w:rPr>
          <w:lang w:val="en-AU"/>
        </w:rPr>
        <w:t xml:space="preserve">This policy supports </w:t>
      </w:r>
      <w:r w:rsidR="00B34728">
        <w:rPr>
          <w:lang w:val="en-AU"/>
        </w:rPr>
        <w:t>Aidacare</w:t>
      </w:r>
      <w:r w:rsidRPr="00DC1E6D">
        <w:rPr>
          <w:lang w:val="en-AU"/>
        </w:rPr>
        <w:t>’s overall risk management and helps mitigate risks such as unauthori</w:t>
      </w:r>
      <w:r w:rsidR="00B34728">
        <w:rPr>
          <w:lang w:val="en-AU"/>
        </w:rPr>
        <w:t>s</w:t>
      </w:r>
      <w:r w:rsidRPr="00DC1E6D">
        <w:rPr>
          <w:lang w:val="en-AU"/>
        </w:rPr>
        <w:t>ed access, data leakage, privilege misuse, and regulatory non-compliance.</w:t>
      </w:r>
    </w:p>
    <w:p w14:paraId="7F35AE03" w14:textId="0D47A6A4" w:rsidR="008E2FF9" w:rsidRPr="00AE163D" w:rsidRDefault="008E2FF9" w:rsidP="00DA7A1C">
      <w:pPr>
        <w:pStyle w:val="Heading2"/>
        <w:jc w:val="both"/>
      </w:pPr>
      <w:bookmarkStart w:id="8" w:name="_Toc189468061"/>
      <w:bookmarkStart w:id="9" w:name="_Toc215685919"/>
      <w:r w:rsidRPr="00AE163D">
        <w:t>SCOPE</w:t>
      </w:r>
      <w:bookmarkEnd w:id="8"/>
      <w:bookmarkEnd w:id="9"/>
    </w:p>
    <w:p w14:paraId="2134C94B" w14:textId="77777777" w:rsidR="00137558" w:rsidRDefault="00DE46C3" w:rsidP="00137558">
      <w:pPr>
        <w:spacing w:before="0"/>
        <w:jc w:val="both"/>
        <w:rPr>
          <w:lang w:val="en-AU"/>
        </w:rPr>
      </w:pPr>
      <w:r w:rsidRPr="040D8182">
        <w:rPr>
          <w:lang w:val="en-AU"/>
        </w:rPr>
        <w:t>Th</w:t>
      </w:r>
      <w:r w:rsidR="00137558">
        <w:rPr>
          <w:lang w:val="en-AU"/>
        </w:rPr>
        <w:t>e p</w:t>
      </w:r>
      <w:r w:rsidRPr="040D8182">
        <w:rPr>
          <w:lang w:val="en-AU"/>
        </w:rPr>
        <w:t>olicy applies to</w:t>
      </w:r>
      <w:r w:rsidR="00137558">
        <w:rPr>
          <w:lang w:val="en-AU"/>
        </w:rPr>
        <w:t>:</w:t>
      </w:r>
    </w:p>
    <w:p w14:paraId="047298AD" w14:textId="72AC191D" w:rsidR="00137558" w:rsidRPr="00886402" w:rsidRDefault="00137558" w:rsidP="00886402">
      <w:pPr>
        <w:pStyle w:val="ListParagraph"/>
        <w:numPr>
          <w:ilvl w:val="0"/>
          <w:numId w:val="5"/>
        </w:numPr>
        <w:tabs>
          <w:tab w:val="num" w:pos="720"/>
        </w:tabs>
        <w:ind w:left="720"/>
        <w:rPr>
          <w:lang w:val="en-AU"/>
        </w:rPr>
      </w:pPr>
      <w:r w:rsidRPr="00886402">
        <w:rPr>
          <w:lang w:val="en-AU"/>
        </w:rPr>
        <w:t>All employees, contractors, and third parties with access to the Aidacare’s IT systems and data.</w:t>
      </w:r>
    </w:p>
    <w:p w14:paraId="3D5EC39B" w14:textId="7DF9712F" w:rsidR="00137558" w:rsidRDefault="00137558" w:rsidP="00B83B5B">
      <w:pPr>
        <w:pStyle w:val="ListParagraph"/>
        <w:numPr>
          <w:ilvl w:val="0"/>
          <w:numId w:val="5"/>
        </w:numPr>
        <w:tabs>
          <w:tab w:val="num" w:pos="720"/>
        </w:tabs>
        <w:ind w:left="720"/>
      </w:pPr>
      <w:r w:rsidRPr="005F3D99">
        <w:t xml:space="preserve">All </w:t>
      </w:r>
      <w:r w:rsidRPr="00B83B5B">
        <w:rPr>
          <w:lang w:val="en-AU"/>
        </w:rPr>
        <w:t>systems</w:t>
      </w:r>
      <w:r w:rsidRPr="005F3D99">
        <w:t>, applications, and data owned, operated, or managed by Aidacare.</w:t>
      </w:r>
    </w:p>
    <w:p w14:paraId="552312E2" w14:textId="77777777" w:rsidR="00DC4473" w:rsidRPr="005F3D99" w:rsidRDefault="00DC4473" w:rsidP="00DC4473">
      <w:pPr>
        <w:pStyle w:val="ListParagraph"/>
      </w:pPr>
    </w:p>
    <w:p w14:paraId="7AF1F1A3" w14:textId="696EB015" w:rsidR="00DD7CD5" w:rsidRPr="00AE163D" w:rsidRDefault="000C6CAE" w:rsidP="00DD7CD5">
      <w:pPr>
        <w:pStyle w:val="Heading2"/>
      </w:pPr>
      <w:bookmarkStart w:id="10" w:name="_Toc215685920"/>
      <w:r>
        <w:t>DEFINITIONS</w:t>
      </w:r>
      <w:bookmarkEnd w:id="10"/>
    </w:p>
    <w:tbl>
      <w:tblPr>
        <w:tblStyle w:val="GridTable2-Accent3"/>
        <w:tblW w:w="9498"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5F5F5"/>
        <w:tblLook w:val="04A0" w:firstRow="1" w:lastRow="0" w:firstColumn="1" w:lastColumn="0" w:noHBand="0" w:noVBand="1"/>
      </w:tblPr>
      <w:tblGrid>
        <w:gridCol w:w="2694"/>
        <w:gridCol w:w="6804"/>
      </w:tblGrid>
      <w:tr w:rsidR="00097E1C" w14:paraId="15E78371" w14:textId="77777777" w:rsidTr="00DC44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F5F5F5"/>
            <w:vAlign w:val="center"/>
          </w:tcPr>
          <w:p w14:paraId="1C62839C" w14:textId="27066EAA" w:rsidR="00097E1C" w:rsidRDefault="276C9164">
            <w:pPr>
              <w:ind w:left="0"/>
            </w:pPr>
            <w:r>
              <w:t xml:space="preserve">Terms </w:t>
            </w:r>
          </w:p>
        </w:tc>
        <w:tc>
          <w:tcPr>
            <w:tcW w:w="6804" w:type="dxa"/>
            <w:shd w:val="clear" w:color="auto" w:fill="F5F5F5"/>
            <w:vAlign w:val="center"/>
          </w:tcPr>
          <w:p w14:paraId="0A5FBD22" w14:textId="1E39D4DB" w:rsidR="00097E1C" w:rsidRPr="00097E1C" w:rsidRDefault="00097E1C" w:rsidP="00097E1C">
            <w:pPr>
              <w:ind w:left="0"/>
              <w:cnfStyle w:val="100000000000" w:firstRow="1" w:lastRow="0" w:firstColumn="0" w:lastColumn="0" w:oddVBand="0" w:evenVBand="0" w:oddHBand="0" w:evenHBand="0" w:firstRowFirstColumn="0" w:firstRowLastColumn="0" w:lastRowFirstColumn="0" w:lastRowLastColumn="0"/>
            </w:pPr>
            <w:r>
              <w:t xml:space="preserve">Definition </w:t>
            </w:r>
          </w:p>
        </w:tc>
      </w:tr>
      <w:tr w:rsidR="00097E1C" w14:paraId="54D53B47" w14:textId="77777777" w:rsidTr="00DC4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F5F5F5"/>
          </w:tcPr>
          <w:p w14:paraId="6DAA4177" w14:textId="33ACEA0E" w:rsidR="00097E1C" w:rsidRPr="00886402" w:rsidRDefault="004B05BF" w:rsidP="005F5679">
            <w:pPr>
              <w:spacing w:before="60" w:after="60"/>
              <w:ind w:left="0"/>
            </w:pPr>
            <w:r w:rsidRPr="00886402">
              <w:t>Identity and Access Management (IAM)</w:t>
            </w:r>
          </w:p>
        </w:tc>
        <w:tc>
          <w:tcPr>
            <w:tcW w:w="6804" w:type="dxa"/>
            <w:shd w:val="clear" w:color="auto" w:fill="F5F5F5"/>
            <w:vAlign w:val="center"/>
          </w:tcPr>
          <w:p w14:paraId="379E7402" w14:textId="499BE634" w:rsidR="00097E1C" w:rsidRPr="006C170A" w:rsidRDefault="004B05BF" w:rsidP="005F5679">
            <w:pPr>
              <w:spacing w:before="60" w:after="60"/>
              <w:ind w:left="0"/>
              <w:cnfStyle w:val="000000100000" w:firstRow="0" w:lastRow="0" w:firstColumn="0" w:lastColumn="0" w:oddVBand="0" w:evenVBand="0" w:oddHBand="1" w:evenHBand="0" w:firstRowFirstColumn="0" w:firstRowLastColumn="0" w:lastRowFirstColumn="0" w:lastRowLastColumn="0"/>
            </w:pPr>
            <w:r w:rsidRPr="004B05BF">
              <w:t>Framework for managing user identities, authentication, and access rights to systems, applications, and data.</w:t>
            </w:r>
          </w:p>
        </w:tc>
      </w:tr>
      <w:tr w:rsidR="00097E1C" w14:paraId="4418657F" w14:textId="77777777" w:rsidTr="00DC4473">
        <w:tc>
          <w:tcPr>
            <w:cnfStyle w:val="001000000000" w:firstRow="0" w:lastRow="0" w:firstColumn="1" w:lastColumn="0" w:oddVBand="0" w:evenVBand="0" w:oddHBand="0" w:evenHBand="0" w:firstRowFirstColumn="0" w:firstRowLastColumn="0" w:lastRowFirstColumn="0" w:lastRowLastColumn="0"/>
            <w:tcW w:w="2694" w:type="dxa"/>
            <w:shd w:val="clear" w:color="auto" w:fill="F5F5F5"/>
          </w:tcPr>
          <w:p w14:paraId="30BF4115" w14:textId="4B8DCBD0" w:rsidR="00097E1C" w:rsidRPr="00886402" w:rsidRDefault="00097E1C" w:rsidP="005F5679">
            <w:pPr>
              <w:spacing w:before="60" w:after="60"/>
              <w:ind w:left="0"/>
              <w:rPr>
                <w:lang w:val="en-AU"/>
              </w:rPr>
            </w:pPr>
            <w:r w:rsidRPr="00886402">
              <w:rPr>
                <w:lang w:val="en-AU"/>
              </w:rPr>
              <w:t>Access Request</w:t>
            </w:r>
          </w:p>
        </w:tc>
        <w:tc>
          <w:tcPr>
            <w:tcW w:w="6804" w:type="dxa"/>
            <w:shd w:val="clear" w:color="auto" w:fill="F5F5F5"/>
            <w:vAlign w:val="center"/>
          </w:tcPr>
          <w:p w14:paraId="343082D8" w14:textId="63905040" w:rsidR="00097E1C" w:rsidRPr="006C170A" w:rsidRDefault="00F47B08" w:rsidP="005F5679">
            <w:pPr>
              <w:spacing w:before="60" w:after="60"/>
              <w:ind w:left="0"/>
              <w:cnfStyle w:val="000000000000" w:firstRow="0" w:lastRow="0" w:firstColumn="0" w:lastColumn="0" w:oddVBand="0" w:evenVBand="0" w:oddHBand="0" w:evenHBand="0" w:firstRowFirstColumn="0" w:firstRowLastColumn="0" w:lastRowFirstColumn="0" w:lastRowLastColumn="0"/>
            </w:pPr>
            <w:r w:rsidRPr="00F47B08">
              <w:t xml:space="preserve">A formal application </w:t>
            </w:r>
            <w:r w:rsidR="00806ED4">
              <w:t xml:space="preserve">or form </w:t>
            </w:r>
            <w:r w:rsidRPr="00F47B08">
              <w:t>submitted by a user to obtain or modify access rights to a system or resource.</w:t>
            </w:r>
          </w:p>
        </w:tc>
      </w:tr>
      <w:tr w:rsidR="00097E1C" w14:paraId="3332659E" w14:textId="77777777" w:rsidTr="00DC4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F5F5F5"/>
          </w:tcPr>
          <w:p w14:paraId="33F75293" w14:textId="32268E50" w:rsidR="00097E1C" w:rsidRPr="00886402" w:rsidRDefault="00097E1C" w:rsidP="005F5679">
            <w:pPr>
              <w:spacing w:before="60" w:after="60"/>
              <w:ind w:left="0"/>
              <w:rPr>
                <w:lang w:val="en-AU"/>
              </w:rPr>
            </w:pPr>
            <w:r w:rsidRPr="00886402">
              <w:rPr>
                <w:lang w:val="en-AU"/>
              </w:rPr>
              <w:t xml:space="preserve">Access Review </w:t>
            </w:r>
          </w:p>
        </w:tc>
        <w:tc>
          <w:tcPr>
            <w:tcW w:w="6804" w:type="dxa"/>
            <w:shd w:val="clear" w:color="auto" w:fill="F5F5F5"/>
            <w:vAlign w:val="center"/>
          </w:tcPr>
          <w:p w14:paraId="322792AB" w14:textId="17D04BB3" w:rsidR="00097E1C" w:rsidRPr="006C170A" w:rsidRDefault="00283087" w:rsidP="005F5679">
            <w:pPr>
              <w:spacing w:before="60" w:after="60"/>
              <w:ind w:left="0"/>
              <w:cnfStyle w:val="000000100000" w:firstRow="0" w:lastRow="0" w:firstColumn="0" w:lastColumn="0" w:oddVBand="0" w:evenVBand="0" w:oddHBand="1" w:evenHBand="0" w:firstRowFirstColumn="0" w:firstRowLastColumn="0" w:lastRowFirstColumn="0" w:lastRowLastColumn="0"/>
            </w:pPr>
            <w:r w:rsidRPr="00283087">
              <w:t>Periodic review of user accounts and permissions to ensure access remains appropriate.</w:t>
            </w:r>
          </w:p>
        </w:tc>
      </w:tr>
      <w:tr w:rsidR="00097E1C" w14:paraId="414C0F11" w14:textId="77777777" w:rsidTr="00DC4473">
        <w:tc>
          <w:tcPr>
            <w:cnfStyle w:val="001000000000" w:firstRow="0" w:lastRow="0" w:firstColumn="1" w:lastColumn="0" w:oddVBand="0" w:evenVBand="0" w:oddHBand="0" w:evenHBand="0" w:firstRowFirstColumn="0" w:firstRowLastColumn="0" w:lastRowFirstColumn="0" w:lastRowLastColumn="0"/>
            <w:tcW w:w="2694" w:type="dxa"/>
            <w:shd w:val="clear" w:color="auto" w:fill="F5F5F5"/>
          </w:tcPr>
          <w:p w14:paraId="135008BC" w14:textId="1A1C301D" w:rsidR="00097E1C" w:rsidRPr="00886402" w:rsidRDefault="00097E1C" w:rsidP="005F5679">
            <w:pPr>
              <w:spacing w:before="60" w:after="60"/>
              <w:ind w:left="0"/>
            </w:pPr>
            <w:r w:rsidRPr="00886402">
              <w:rPr>
                <w:lang w:val="en-AU"/>
              </w:rPr>
              <w:t xml:space="preserve">Authentication </w:t>
            </w:r>
          </w:p>
        </w:tc>
        <w:tc>
          <w:tcPr>
            <w:tcW w:w="6804" w:type="dxa"/>
            <w:shd w:val="clear" w:color="auto" w:fill="F5F5F5"/>
            <w:vAlign w:val="center"/>
          </w:tcPr>
          <w:p w14:paraId="006BC408" w14:textId="0E89593F" w:rsidR="00097E1C" w:rsidRPr="006C170A" w:rsidRDefault="002954A0" w:rsidP="005F5679">
            <w:pPr>
              <w:spacing w:before="60" w:after="60"/>
              <w:ind w:left="0"/>
              <w:cnfStyle w:val="000000000000" w:firstRow="0" w:lastRow="0" w:firstColumn="0" w:lastColumn="0" w:oddVBand="0" w:evenVBand="0" w:oddHBand="0" w:evenHBand="0" w:firstRowFirstColumn="0" w:firstRowLastColumn="0" w:lastRowFirstColumn="0" w:lastRowLastColumn="0"/>
            </w:pPr>
            <w:r w:rsidRPr="002954A0">
              <w:t>The process of verifying the identity of a user, system, or entity before granting access.</w:t>
            </w:r>
          </w:p>
        </w:tc>
      </w:tr>
      <w:tr w:rsidR="00097E1C" w14:paraId="0177FCA3" w14:textId="77777777" w:rsidTr="00DC4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F5F5F5"/>
          </w:tcPr>
          <w:p w14:paraId="1DEAE6CE" w14:textId="466E8813" w:rsidR="00097E1C" w:rsidRPr="00886402" w:rsidRDefault="00097E1C" w:rsidP="005F5679">
            <w:pPr>
              <w:spacing w:before="60" w:after="60"/>
              <w:ind w:left="0"/>
            </w:pPr>
            <w:r w:rsidRPr="00886402">
              <w:rPr>
                <w:lang w:val="en-AU"/>
              </w:rPr>
              <w:t>Authorisation</w:t>
            </w:r>
          </w:p>
        </w:tc>
        <w:tc>
          <w:tcPr>
            <w:tcW w:w="6804" w:type="dxa"/>
            <w:shd w:val="clear" w:color="auto" w:fill="F5F5F5"/>
            <w:vAlign w:val="center"/>
          </w:tcPr>
          <w:p w14:paraId="0B817BD3" w14:textId="36F0F09F" w:rsidR="00097E1C" w:rsidRPr="006C170A" w:rsidRDefault="00B36F81" w:rsidP="005F5679">
            <w:pPr>
              <w:spacing w:before="60" w:after="60"/>
              <w:ind w:left="0"/>
              <w:cnfStyle w:val="000000100000" w:firstRow="0" w:lastRow="0" w:firstColumn="0" w:lastColumn="0" w:oddVBand="0" w:evenVBand="0" w:oddHBand="1" w:evenHBand="0" w:firstRowFirstColumn="0" w:firstRowLastColumn="0" w:lastRowFirstColumn="0" w:lastRowLastColumn="0"/>
            </w:pPr>
            <w:r>
              <w:t xml:space="preserve">The process of determining and enforcing </w:t>
            </w:r>
            <w:r w:rsidR="00806ED4">
              <w:t>permissions</w:t>
            </w:r>
            <w:r>
              <w:t xml:space="preserve"> or privileges a user has after </w:t>
            </w:r>
            <w:r w:rsidR="002954A0">
              <w:t>authentication</w:t>
            </w:r>
            <w:r w:rsidR="00806ED4">
              <w:t>.</w:t>
            </w:r>
          </w:p>
        </w:tc>
      </w:tr>
      <w:tr w:rsidR="001D32A3" w14:paraId="5A8F503D" w14:textId="77777777" w:rsidTr="00DC4473">
        <w:tc>
          <w:tcPr>
            <w:cnfStyle w:val="001000000000" w:firstRow="0" w:lastRow="0" w:firstColumn="1" w:lastColumn="0" w:oddVBand="0" w:evenVBand="0" w:oddHBand="0" w:evenHBand="0" w:firstRowFirstColumn="0" w:firstRowLastColumn="0" w:lastRowFirstColumn="0" w:lastRowLastColumn="0"/>
            <w:tcW w:w="2694" w:type="dxa"/>
            <w:shd w:val="clear" w:color="auto" w:fill="F5F5F5"/>
          </w:tcPr>
          <w:p w14:paraId="217B19E8" w14:textId="1A1390BE" w:rsidR="001D32A3" w:rsidRPr="00886402" w:rsidRDefault="004B05BF" w:rsidP="005F5679">
            <w:pPr>
              <w:spacing w:before="60" w:after="60"/>
              <w:ind w:left="0"/>
              <w:rPr>
                <w:lang w:val="en-AU"/>
              </w:rPr>
            </w:pPr>
            <w:r w:rsidRPr="00886402">
              <w:rPr>
                <w:lang w:val="en-AU"/>
              </w:rPr>
              <w:t>Compensating Controls</w:t>
            </w:r>
          </w:p>
        </w:tc>
        <w:tc>
          <w:tcPr>
            <w:tcW w:w="6804" w:type="dxa"/>
            <w:shd w:val="clear" w:color="auto" w:fill="F5F5F5"/>
          </w:tcPr>
          <w:p w14:paraId="0A9D95FA" w14:textId="0608394C" w:rsidR="001D32A3" w:rsidRPr="004B05BF" w:rsidRDefault="004B05BF" w:rsidP="005F5679">
            <w:pPr>
              <w:spacing w:before="60" w:after="60"/>
              <w:ind w:left="0"/>
              <w:cnfStyle w:val="000000000000" w:firstRow="0" w:lastRow="0" w:firstColumn="0" w:lastColumn="0" w:oddVBand="0" w:evenVBand="0" w:oddHBand="0" w:evenHBand="0" w:firstRowFirstColumn="0" w:firstRowLastColumn="0" w:lastRowFirstColumn="0" w:lastRowLastColumn="0"/>
            </w:pPr>
            <w:r w:rsidRPr="004B05BF">
              <w:t xml:space="preserve">Alternative controls implemented to reduce risk when full </w:t>
            </w:r>
            <w:r>
              <w:t xml:space="preserve">segregation of duties </w:t>
            </w:r>
            <w:r w:rsidRPr="004B05BF">
              <w:t>or other best practices cannot be applied.</w:t>
            </w:r>
          </w:p>
        </w:tc>
      </w:tr>
      <w:tr w:rsidR="00FA1356" w14:paraId="14CADF36" w14:textId="77777777" w:rsidTr="00DC4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F5F5F5"/>
          </w:tcPr>
          <w:p w14:paraId="31106965" w14:textId="721256D8" w:rsidR="00FA1356" w:rsidRPr="00886402" w:rsidRDefault="00FA1356" w:rsidP="005F5679">
            <w:pPr>
              <w:spacing w:before="60" w:after="60"/>
              <w:ind w:left="0"/>
              <w:rPr>
                <w:lang w:val="en-AU"/>
              </w:rPr>
            </w:pPr>
            <w:r w:rsidRPr="00886402">
              <w:rPr>
                <w:lang w:val="en-AU"/>
              </w:rPr>
              <w:t xml:space="preserve">Generic </w:t>
            </w:r>
            <w:r w:rsidR="00075EC4" w:rsidRPr="00886402">
              <w:rPr>
                <w:lang w:val="en-AU"/>
              </w:rPr>
              <w:t>U</w:t>
            </w:r>
            <w:r w:rsidRPr="00886402">
              <w:rPr>
                <w:lang w:val="en-AU"/>
              </w:rPr>
              <w:t xml:space="preserve">ser </w:t>
            </w:r>
            <w:r w:rsidR="00075EC4" w:rsidRPr="00886402">
              <w:rPr>
                <w:lang w:val="en-AU"/>
              </w:rPr>
              <w:t>A</w:t>
            </w:r>
            <w:r w:rsidRPr="00886402">
              <w:rPr>
                <w:lang w:val="en-AU"/>
              </w:rPr>
              <w:t>ccounts</w:t>
            </w:r>
          </w:p>
        </w:tc>
        <w:tc>
          <w:tcPr>
            <w:tcW w:w="6804" w:type="dxa"/>
            <w:shd w:val="clear" w:color="auto" w:fill="F5F5F5"/>
          </w:tcPr>
          <w:p w14:paraId="5DA818C3" w14:textId="37B6F708" w:rsidR="00FA1356" w:rsidRDefault="007C7B0A" w:rsidP="005F5679">
            <w:pPr>
              <w:spacing w:before="60" w:after="60"/>
              <w:ind w:left="0"/>
              <w:cnfStyle w:val="000000100000" w:firstRow="0" w:lastRow="0" w:firstColumn="0" w:lastColumn="0" w:oddVBand="0" w:evenVBand="0" w:oddHBand="1" w:evenHBand="0" w:firstRowFirstColumn="0" w:firstRowLastColumn="0" w:lastRowFirstColumn="0" w:lastRowLastColumn="0"/>
            </w:pPr>
            <w:r>
              <w:t xml:space="preserve">An </w:t>
            </w:r>
            <w:r w:rsidR="000552D9">
              <w:t xml:space="preserve">unnamed </w:t>
            </w:r>
            <w:r>
              <w:t xml:space="preserve">account with standard access not requiring elevated </w:t>
            </w:r>
            <w:r w:rsidR="005D7B20">
              <w:t>or privileged privileges.</w:t>
            </w:r>
          </w:p>
        </w:tc>
      </w:tr>
      <w:tr w:rsidR="00097E1C" w14:paraId="52B72010" w14:textId="77777777" w:rsidTr="00DC4473">
        <w:tc>
          <w:tcPr>
            <w:cnfStyle w:val="001000000000" w:firstRow="0" w:lastRow="0" w:firstColumn="1" w:lastColumn="0" w:oddVBand="0" w:evenVBand="0" w:oddHBand="0" w:evenHBand="0" w:firstRowFirstColumn="0" w:firstRowLastColumn="0" w:lastRowFirstColumn="0" w:lastRowLastColumn="0"/>
            <w:tcW w:w="2694" w:type="dxa"/>
            <w:shd w:val="clear" w:color="auto" w:fill="F5F5F5"/>
          </w:tcPr>
          <w:p w14:paraId="2B2741FB" w14:textId="0487DACC" w:rsidR="00097E1C" w:rsidRPr="00886402" w:rsidRDefault="00097E1C" w:rsidP="005F5679">
            <w:pPr>
              <w:spacing w:before="60" w:after="60"/>
              <w:ind w:left="0"/>
              <w:rPr>
                <w:lang w:val="en-AU"/>
              </w:rPr>
            </w:pPr>
            <w:r w:rsidRPr="00886402">
              <w:rPr>
                <w:lang w:val="en-AU"/>
              </w:rPr>
              <w:t xml:space="preserve">Privileged Access </w:t>
            </w:r>
          </w:p>
        </w:tc>
        <w:tc>
          <w:tcPr>
            <w:tcW w:w="6804" w:type="dxa"/>
            <w:shd w:val="clear" w:color="auto" w:fill="F5F5F5"/>
            <w:vAlign w:val="center"/>
          </w:tcPr>
          <w:p w14:paraId="1C1AFF0C" w14:textId="0A7F04B0" w:rsidR="00097E1C" w:rsidRPr="006C170A" w:rsidRDefault="004B05BF" w:rsidP="005F5679">
            <w:pPr>
              <w:spacing w:before="60" w:after="60"/>
              <w:ind w:left="0"/>
              <w:cnfStyle w:val="000000000000" w:firstRow="0" w:lastRow="0" w:firstColumn="0" w:lastColumn="0" w:oddVBand="0" w:evenVBand="0" w:oddHBand="0" w:evenHBand="0" w:firstRowFirstColumn="0" w:firstRowLastColumn="0" w:lastRowFirstColumn="0" w:lastRowLastColumn="0"/>
            </w:pPr>
            <w:r w:rsidRPr="004B05BF">
              <w:t>Elevated system or application access (e.g., administrator/root) that allows configuration, management, or control of systems.</w:t>
            </w:r>
          </w:p>
        </w:tc>
      </w:tr>
      <w:tr w:rsidR="00A67E73" w14:paraId="6211426A" w14:textId="77777777" w:rsidTr="00DC4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F5F5F5"/>
          </w:tcPr>
          <w:p w14:paraId="1F8F2E0B" w14:textId="5A5B2E5E" w:rsidR="00A67E73" w:rsidRPr="00886402" w:rsidRDefault="00A67E73" w:rsidP="005F5679">
            <w:pPr>
              <w:spacing w:before="60" w:after="60"/>
              <w:ind w:left="0"/>
              <w:rPr>
                <w:lang w:val="en-AU"/>
              </w:rPr>
            </w:pPr>
            <w:r w:rsidRPr="00886402">
              <w:rPr>
                <w:lang w:val="en-AU"/>
              </w:rPr>
              <w:t>Multi-factor Authentication (MFA)</w:t>
            </w:r>
          </w:p>
        </w:tc>
        <w:tc>
          <w:tcPr>
            <w:tcW w:w="6804" w:type="dxa"/>
            <w:shd w:val="clear" w:color="auto" w:fill="F5F5F5"/>
            <w:vAlign w:val="center"/>
          </w:tcPr>
          <w:p w14:paraId="52E62473" w14:textId="74D69724" w:rsidR="00A67E73" w:rsidRPr="00D36AB6" w:rsidRDefault="00A67E73" w:rsidP="005F5679">
            <w:pPr>
              <w:spacing w:before="60" w:after="60"/>
              <w:ind w:left="0"/>
              <w:cnfStyle w:val="000000100000" w:firstRow="0" w:lastRow="0" w:firstColumn="0" w:lastColumn="0" w:oddVBand="0" w:evenVBand="0" w:oddHBand="1" w:evenHBand="0" w:firstRowFirstColumn="0" w:firstRowLastColumn="0" w:lastRowFirstColumn="0" w:lastRowLastColumn="0"/>
              <w:rPr>
                <w:lang w:val="en-AU"/>
              </w:rPr>
            </w:pPr>
            <w:r w:rsidRPr="00D36AB6">
              <w:rPr>
                <w:lang w:val="en-AU"/>
              </w:rPr>
              <w:t xml:space="preserve">An authentication process requiring users to provide two or more </w:t>
            </w:r>
            <w:r w:rsidR="004B0153" w:rsidRPr="00D36AB6">
              <w:rPr>
                <w:lang w:val="en-AU"/>
              </w:rPr>
              <w:t>verification</w:t>
            </w:r>
            <w:r w:rsidRPr="00D36AB6">
              <w:rPr>
                <w:lang w:val="en-AU"/>
              </w:rPr>
              <w:t xml:space="preserve"> factors to gain access to a </w:t>
            </w:r>
            <w:r w:rsidR="004B0153" w:rsidRPr="00D36AB6">
              <w:rPr>
                <w:lang w:val="en-AU"/>
              </w:rPr>
              <w:t xml:space="preserve">service, </w:t>
            </w:r>
            <w:r w:rsidRPr="00D36AB6">
              <w:rPr>
                <w:lang w:val="en-AU"/>
              </w:rPr>
              <w:t xml:space="preserve">system, </w:t>
            </w:r>
            <w:r w:rsidR="004B0153" w:rsidRPr="00D36AB6">
              <w:rPr>
                <w:lang w:val="en-AU"/>
              </w:rPr>
              <w:t xml:space="preserve">application or resource. </w:t>
            </w:r>
          </w:p>
        </w:tc>
      </w:tr>
      <w:tr w:rsidR="00283087" w14:paraId="329C4626" w14:textId="77777777" w:rsidTr="00DC4473">
        <w:tc>
          <w:tcPr>
            <w:cnfStyle w:val="001000000000" w:firstRow="0" w:lastRow="0" w:firstColumn="1" w:lastColumn="0" w:oddVBand="0" w:evenVBand="0" w:oddHBand="0" w:evenHBand="0" w:firstRowFirstColumn="0" w:firstRowLastColumn="0" w:lastRowFirstColumn="0" w:lastRowLastColumn="0"/>
            <w:tcW w:w="2694" w:type="dxa"/>
            <w:shd w:val="clear" w:color="auto" w:fill="F5F5F5"/>
          </w:tcPr>
          <w:p w14:paraId="2E9612CB" w14:textId="5B2AB761" w:rsidR="00283087" w:rsidRPr="00886402" w:rsidRDefault="00283087" w:rsidP="00283087">
            <w:pPr>
              <w:spacing w:before="60" w:after="60"/>
              <w:ind w:left="0"/>
              <w:rPr>
                <w:lang w:val="en-AU"/>
              </w:rPr>
            </w:pPr>
            <w:r w:rsidRPr="00886402">
              <w:rPr>
                <w:lang w:val="en-AU"/>
              </w:rPr>
              <w:t>Single Sign-On (SSO)</w:t>
            </w:r>
          </w:p>
        </w:tc>
        <w:tc>
          <w:tcPr>
            <w:tcW w:w="6804" w:type="dxa"/>
            <w:shd w:val="clear" w:color="auto" w:fill="F5F5F5"/>
            <w:vAlign w:val="center"/>
          </w:tcPr>
          <w:p w14:paraId="4E5BCB8A" w14:textId="401405AE" w:rsidR="00283087" w:rsidRPr="00D36AB6" w:rsidRDefault="00283087" w:rsidP="00283087">
            <w:pPr>
              <w:spacing w:before="60" w:after="60"/>
              <w:ind w:left="0"/>
              <w:cnfStyle w:val="000000000000" w:firstRow="0" w:lastRow="0" w:firstColumn="0" w:lastColumn="0" w:oddVBand="0" w:evenVBand="0" w:oddHBand="0" w:evenHBand="0" w:firstRowFirstColumn="0" w:firstRowLastColumn="0" w:lastRowFirstColumn="0" w:lastRowLastColumn="0"/>
              <w:rPr>
                <w:lang w:val="en-AU"/>
              </w:rPr>
            </w:pPr>
            <w:r w:rsidRPr="00D36AB6">
              <w:rPr>
                <w:lang w:val="en-AU"/>
              </w:rPr>
              <w:t>Authentication method that allows users to access multiple applications or systems with a single set of credentials.</w:t>
            </w:r>
          </w:p>
        </w:tc>
      </w:tr>
      <w:tr w:rsidR="00283087" w14:paraId="4B734578" w14:textId="77777777" w:rsidTr="00DC4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F5F5F5"/>
          </w:tcPr>
          <w:p w14:paraId="4EBC9E6F" w14:textId="1A3E3DBA" w:rsidR="00283087" w:rsidRPr="00886402" w:rsidRDefault="00283087" w:rsidP="00283087">
            <w:pPr>
              <w:spacing w:before="60" w:after="60"/>
              <w:ind w:left="0"/>
              <w:rPr>
                <w:lang w:val="en-AU"/>
              </w:rPr>
            </w:pPr>
            <w:r w:rsidRPr="00886402">
              <w:rPr>
                <w:lang w:val="en-AU"/>
              </w:rPr>
              <w:t>Segregation of Duties (</w:t>
            </w:r>
            <w:proofErr w:type="spellStart"/>
            <w:r w:rsidRPr="00886402">
              <w:rPr>
                <w:lang w:val="en-AU"/>
              </w:rPr>
              <w:t>SoD</w:t>
            </w:r>
            <w:proofErr w:type="spellEnd"/>
            <w:r w:rsidRPr="00886402">
              <w:rPr>
                <w:lang w:val="en-AU"/>
              </w:rPr>
              <w:t>)</w:t>
            </w:r>
          </w:p>
        </w:tc>
        <w:tc>
          <w:tcPr>
            <w:tcW w:w="6804" w:type="dxa"/>
            <w:shd w:val="clear" w:color="auto" w:fill="F5F5F5"/>
            <w:vAlign w:val="center"/>
          </w:tcPr>
          <w:p w14:paraId="3516EC48" w14:textId="3F9F81B7" w:rsidR="00283087" w:rsidRPr="00D36AB6" w:rsidRDefault="00283087" w:rsidP="00283087">
            <w:pPr>
              <w:spacing w:before="60" w:after="60"/>
              <w:ind w:left="0"/>
              <w:cnfStyle w:val="000000100000" w:firstRow="0" w:lastRow="0" w:firstColumn="0" w:lastColumn="0" w:oddVBand="0" w:evenVBand="0" w:oddHBand="1" w:evenHBand="0" w:firstRowFirstColumn="0" w:firstRowLastColumn="0" w:lastRowFirstColumn="0" w:lastRowLastColumn="0"/>
              <w:rPr>
                <w:lang w:val="en-AU"/>
              </w:rPr>
            </w:pPr>
            <w:r w:rsidRPr="00D36AB6">
              <w:rPr>
                <w:lang w:val="en-AU"/>
              </w:rPr>
              <w:t>Separation of responsibilities so that no single individual can execute conflicting tasks without oversight.</w:t>
            </w:r>
          </w:p>
        </w:tc>
      </w:tr>
      <w:tr w:rsidR="00924460" w14:paraId="364B15F9" w14:textId="77777777" w:rsidTr="00DC4473">
        <w:tc>
          <w:tcPr>
            <w:cnfStyle w:val="001000000000" w:firstRow="0" w:lastRow="0" w:firstColumn="1" w:lastColumn="0" w:oddVBand="0" w:evenVBand="0" w:oddHBand="0" w:evenHBand="0" w:firstRowFirstColumn="0" w:firstRowLastColumn="0" w:lastRowFirstColumn="0" w:lastRowLastColumn="0"/>
            <w:tcW w:w="2694" w:type="dxa"/>
            <w:shd w:val="clear" w:color="auto" w:fill="F5F5F5"/>
          </w:tcPr>
          <w:p w14:paraId="4BC9597D" w14:textId="1FDE4397" w:rsidR="00924460" w:rsidRPr="00D36AB6" w:rsidRDefault="00924460" w:rsidP="00283087">
            <w:pPr>
              <w:spacing w:before="60" w:after="60"/>
              <w:ind w:left="0"/>
              <w:rPr>
                <w:b w:val="0"/>
                <w:bCs w:val="0"/>
                <w:lang w:val="en-AU"/>
              </w:rPr>
            </w:pPr>
            <w:r w:rsidRPr="00D36AB6">
              <w:rPr>
                <w:lang w:val="en-AU"/>
              </w:rPr>
              <w:t>Hardware/System Identity</w:t>
            </w:r>
          </w:p>
        </w:tc>
        <w:tc>
          <w:tcPr>
            <w:tcW w:w="6804" w:type="dxa"/>
            <w:shd w:val="clear" w:color="auto" w:fill="F5F5F5"/>
            <w:vAlign w:val="center"/>
          </w:tcPr>
          <w:p w14:paraId="067AF664" w14:textId="30D0C6BF" w:rsidR="00924460" w:rsidRPr="00D36AB6" w:rsidRDefault="00924460" w:rsidP="00283087">
            <w:pPr>
              <w:spacing w:before="60" w:after="60"/>
              <w:ind w:left="0"/>
              <w:cnfStyle w:val="000000000000" w:firstRow="0" w:lastRow="0" w:firstColumn="0" w:lastColumn="0" w:oddVBand="0" w:evenVBand="0" w:oddHBand="0" w:evenHBand="0" w:firstRowFirstColumn="0" w:firstRowLastColumn="0" w:lastRowFirstColumn="0" w:lastRowLastColumn="0"/>
              <w:rPr>
                <w:lang w:val="en-AU"/>
              </w:rPr>
            </w:pPr>
            <w:r w:rsidRPr="00D36AB6">
              <w:rPr>
                <w:lang w:val="en-AU"/>
              </w:rPr>
              <w:t>A unique identity assigned to servers, network devices, IoT, or other hardware to enable authentication and access control.</w:t>
            </w:r>
          </w:p>
        </w:tc>
      </w:tr>
      <w:tr w:rsidR="00924460" w14:paraId="78042368" w14:textId="77777777" w:rsidTr="00DC4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F5F5F5"/>
          </w:tcPr>
          <w:p w14:paraId="3CD981CA" w14:textId="44589141" w:rsidR="00924460" w:rsidRPr="00D36AB6" w:rsidRDefault="00924460" w:rsidP="00283087">
            <w:pPr>
              <w:spacing w:before="60" w:after="60"/>
              <w:ind w:left="0"/>
              <w:rPr>
                <w:b w:val="0"/>
                <w:bCs w:val="0"/>
                <w:lang w:val="en-AU"/>
              </w:rPr>
            </w:pPr>
            <w:r w:rsidRPr="00D36AB6">
              <w:rPr>
                <w:lang w:val="en-AU"/>
              </w:rPr>
              <w:t>Identity Assertion</w:t>
            </w:r>
          </w:p>
        </w:tc>
        <w:tc>
          <w:tcPr>
            <w:tcW w:w="6804" w:type="dxa"/>
            <w:shd w:val="clear" w:color="auto" w:fill="F5F5F5"/>
            <w:vAlign w:val="center"/>
          </w:tcPr>
          <w:p w14:paraId="7F54EC8F" w14:textId="3D33A2CE" w:rsidR="00924460" w:rsidRPr="00D36AB6" w:rsidRDefault="00924460" w:rsidP="00283087">
            <w:pPr>
              <w:spacing w:before="60" w:after="60"/>
              <w:ind w:left="0"/>
              <w:cnfStyle w:val="000000100000" w:firstRow="0" w:lastRow="0" w:firstColumn="0" w:lastColumn="0" w:oddVBand="0" w:evenVBand="0" w:oddHBand="1" w:evenHBand="0" w:firstRowFirstColumn="0" w:firstRowLastColumn="0" w:lastRowFirstColumn="0" w:lastRowLastColumn="0"/>
              <w:rPr>
                <w:lang w:val="en-AU"/>
              </w:rPr>
            </w:pPr>
            <w:r w:rsidRPr="00D36AB6">
              <w:rPr>
                <w:lang w:val="en-AU"/>
              </w:rPr>
              <w:t>A claim or token (e.g., password, SAML, OAuth, certificate) stating a user, service, or system is a particular identity.</w:t>
            </w:r>
          </w:p>
        </w:tc>
      </w:tr>
      <w:tr w:rsidR="00283087" w14:paraId="307A658B" w14:textId="77777777" w:rsidTr="00DC4473">
        <w:tc>
          <w:tcPr>
            <w:cnfStyle w:val="001000000000" w:firstRow="0" w:lastRow="0" w:firstColumn="1" w:lastColumn="0" w:oddVBand="0" w:evenVBand="0" w:oddHBand="0" w:evenHBand="0" w:firstRowFirstColumn="0" w:firstRowLastColumn="0" w:lastRowFirstColumn="0" w:lastRowLastColumn="0"/>
            <w:tcW w:w="2694" w:type="dxa"/>
            <w:shd w:val="clear" w:color="auto" w:fill="F5F5F5"/>
          </w:tcPr>
          <w:p w14:paraId="64FAEB15" w14:textId="4FE49FCF" w:rsidR="00283087" w:rsidRPr="00886402" w:rsidRDefault="00283087" w:rsidP="00283087">
            <w:pPr>
              <w:spacing w:before="60" w:after="60"/>
              <w:ind w:left="0"/>
              <w:rPr>
                <w:lang w:val="en-AU"/>
              </w:rPr>
            </w:pPr>
            <w:r w:rsidRPr="00886402">
              <w:rPr>
                <w:lang w:val="en-AU"/>
              </w:rPr>
              <w:lastRenderedPageBreak/>
              <w:t>System Administration Account</w:t>
            </w:r>
          </w:p>
        </w:tc>
        <w:tc>
          <w:tcPr>
            <w:tcW w:w="6804" w:type="dxa"/>
            <w:shd w:val="clear" w:color="auto" w:fill="F5F5F5"/>
            <w:vAlign w:val="center"/>
          </w:tcPr>
          <w:p w14:paraId="091973C1" w14:textId="12FB3752" w:rsidR="00283087" w:rsidRPr="00D36AB6" w:rsidRDefault="00283087" w:rsidP="00283087">
            <w:pPr>
              <w:spacing w:before="60" w:after="60"/>
              <w:ind w:left="0"/>
              <w:cnfStyle w:val="000000000000" w:firstRow="0" w:lastRow="0" w:firstColumn="0" w:lastColumn="0" w:oddVBand="0" w:evenVBand="0" w:oddHBand="0" w:evenHBand="0" w:firstRowFirstColumn="0" w:firstRowLastColumn="0" w:lastRowFirstColumn="0" w:lastRowLastColumn="0"/>
              <w:rPr>
                <w:lang w:val="en-AU"/>
              </w:rPr>
            </w:pPr>
            <w:r w:rsidRPr="00D36AB6">
              <w:rPr>
                <w:lang w:val="en-AU"/>
              </w:rPr>
              <w:t>A user account with special rights to manage, configure, and maintain computer systems and networks.</w:t>
            </w:r>
          </w:p>
        </w:tc>
      </w:tr>
      <w:tr w:rsidR="00283087" w14:paraId="50946E06" w14:textId="77777777" w:rsidTr="00DC44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4" w:type="dxa"/>
            <w:shd w:val="clear" w:color="auto" w:fill="F5F5F5"/>
          </w:tcPr>
          <w:p w14:paraId="24F926F7" w14:textId="5EFF4E5C" w:rsidR="00283087" w:rsidRPr="00886402" w:rsidRDefault="00283087" w:rsidP="00D36AB6">
            <w:pPr>
              <w:spacing w:before="60" w:after="60"/>
              <w:ind w:left="0"/>
              <w:rPr>
                <w:lang w:val="en-AU"/>
              </w:rPr>
            </w:pPr>
            <w:r w:rsidRPr="00886402">
              <w:rPr>
                <w:lang w:val="en-AU"/>
              </w:rPr>
              <w:t>Third-Party/Vendor Access</w:t>
            </w:r>
          </w:p>
        </w:tc>
        <w:tc>
          <w:tcPr>
            <w:tcW w:w="6804" w:type="dxa"/>
            <w:shd w:val="clear" w:color="auto" w:fill="F5F5F5"/>
            <w:vAlign w:val="center"/>
          </w:tcPr>
          <w:p w14:paraId="1D7F1C44" w14:textId="7E69EF7E" w:rsidR="00283087" w:rsidRPr="00D36AB6" w:rsidRDefault="00283087" w:rsidP="00D36AB6">
            <w:pPr>
              <w:spacing w:before="60" w:after="60"/>
              <w:ind w:left="0"/>
              <w:cnfStyle w:val="000000100000" w:firstRow="0" w:lastRow="0" w:firstColumn="0" w:lastColumn="0" w:oddVBand="0" w:evenVBand="0" w:oddHBand="1" w:evenHBand="0" w:firstRowFirstColumn="0" w:firstRowLastColumn="0" w:lastRowFirstColumn="0" w:lastRowLastColumn="0"/>
              <w:rPr>
                <w:lang w:val="en-AU"/>
              </w:rPr>
            </w:pPr>
            <w:r w:rsidRPr="00D36AB6">
              <w:rPr>
                <w:lang w:val="en-AU"/>
              </w:rPr>
              <w:t>Access granted to external contractors, suppliers, or service providers for business purposes.</w:t>
            </w:r>
          </w:p>
        </w:tc>
      </w:tr>
      <w:tr w:rsidR="00283087" w14:paraId="1F675735" w14:textId="77777777" w:rsidTr="00DC4473">
        <w:tc>
          <w:tcPr>
            <w:cnfStyle w:val="001000000000" w:firstRow="0" w:lastRow="0" w:firstColumn="1" w:lastColumn="0" w:oddVBand="0" w:evenVBand="0" w:oddHBand="0" w:evenHBand="0" w:firstRowFirstColumn="0" w:firstRowLastColumn="0" w:lastRowFirstColumn="0" w:lastRowLastColumn="0"/>
            <w:tcW w:w="2694" w:type="dxa"/>
            <w:shd w:val="clear" w:color="auto" w:fill="F5F5F5"/>
          </w:tcPr>
          <w:p w14:paraId="6EB62B4F" w14:textId="65B15C28" w:rsidR="00283087" w:rsidRPr="00886402" w:rsidRDefault="00283087" w:rsidP="00283087">
            <w:pPr>
              <w:spacing w:before="60" w:after="60"/>
              <w:ind w:left="0"/>
              <w:rPr>
                <w:lang w:val="en-AU"/>
              </w:rPr>
            </w:pPr>
            <w:r w:rsidRPr="00886402">
              <w:rPr>
                <w:lang w:val="en-AU"/>
              </w:rPr>
              <w:t>Role-base/Group-base access</w:t>
            </w:r>
          </w:p>
        </w:tc>
        <w:tc>
          <w:tcPr>
            <w:tcW w:w="6804" w:type="dxa"/>
            <w:shd w:val="clear" w:color="auto" w:fill="F5F5F5"/>
            <w:vAlign w:val="center"/>
          </w:tcPr>
          <w:p w14:paraId="5DA85F92" w14:textId="07CA1B6E" w:rsidR="00283087" w:rsidRPr="00D36AB6" w:rsidRDefault="00283087" w:rsidP="00283087">
            <w:pPr>
              <w:spacing w:before="60" w:after="60"/>
              <w:ind w:left="0"/>
              <w:cnfStyle w:val="000000000000" w:firstRow="0" w:lastRow="0" w:firstColumn="0" w:lastColumn="0" w:oddVBand="0" w:evenVBand="0" w:oddHBand="0" w:evenHBand="0" w:firstRowFirstColumn="0" w:firstRowLastColumn="0" w:lastRowFirstColumn="0" w:lastRowLastColumn="0"/>
              <w:rPr>
                <w:lang w:val="en-AU"/>
              </w:rPr>
            </w:pPr>
            <w:r w:rsidRPr="00D36AB6">
              <w:rPr>
                <w:lang w:val="en-AU"/>
              </w:rPr>
              <w:t>An access management process where permissions are assigned to roles, and users are assigned to those roles based on their job function</w:t>
            </w:r>
          </w:p>
        </w:tc>
      </w:tr>
      <w:tr w:rsidR="00283087" w14:paraId="6623FA67" w14:textId="77777777" w:rsidTr="00DC4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F5F5F5"/>
          </w:tcPr>
          <w:p w14:paraId="77471B38" w14:textId="2CB2BD58" w:rsidR="00283087" w:rsidRPr="00886402" w:rsidRDefault="00283087" w:rsidP="00283087">
            <w:pPr>
              <w:spacing w:before="60" w:after="60"/>
              <w:ind w:left="0"/>
              <w:rPr>
                <w:lang w:val="en-AU"/>
              </w:rPr>
            </w:pPr>
            <w:r w:rsidRPr="00886402">
              <w:rPr>
                <w:lang w:val="en-AU"/>
              </w:rPr>
              <w:t xml:space="preserve">Virtual Private Network (VPN) </w:t>
            </w:r>
          </w:p>
        </w:tc>
        <w:tc>
          <w:tcPr>
            <w:tcW w:w="6804" w:type="dxa"/>
            <w:shd w:val="clear" w:color="auto" w:fill="F5F5F5"/>
            <w:vAlign w:val="center"/>
          </w:tcPr>
          <w:p w14:paraId="7DEC1D10" w14:textId="5E920681" w:rsidR="00283087" w:rsidRPr="00D36AB6" w:rsidRDefault="00283087" w:rsidP="00283087">
            <w:pPr>
              <w:spacing w:before="60" w:after="60"/>
              <w:ind w:left="0"/>
              <w:cnfStyle w:val="000000100000" w:firstRow="0" w:lastRow="0" w:firstColumn="0" w:lastColumn="0" w:oddVBand="0" w:evenVBand="0" w:oddHBand="1" w:evenHBand="0" w:firstRowFirstColumn="0" w:firstRowLastColumn="0" w:lastRowFirstColumn="0" w:lastRowLastColumn="0"/>
              <w:rPr>
                <w:lang w:val="en-AU"/>
              </w:rPr>
            </w:pPr>
            <w:r w:rsidRPr="00D36AB6">
              <w:rPr>
                <w:lang w:val="en-AU"/>
              </w:rPr>
              <w:t>A secure connection that encrypts data between a user’s device and a network, allowing safe access to resources over the internet or other public networks.</w:t>
            </w:r>
          </w:p>
        </w:tc>
      </w:tr>
    </w:tbl>
    <w:p w14:paraId="5AEB477B" w14:textId="77777777" w:rsidR="00E12A01" w:rsidRDefault="00E12A01" w:rsidP="00E12A01">
      <w:pPr>
        <w:pStyle w:val="Heading2"/>
        <w:numPr>
          <w:ilvl w:val="0"/>
          <w:numId w:val="0"/>
        </w:numPr>
        <w:ind w:left="720"/>
      </w:pPr>
      <w:bookmarkStart w:id="11" w:name="_Toc215685921"/>
    </w:p>
    <w:p w14:paraId="7325EC38" w14:textId="35E2DAA9" w:rsidR="00AC7918" w:rsidRDefault="00AC7918" w:rsidP="00AC7918">
      <w:pPr>
        <w:pStyle w:val="Heading2"/>
      </w:pPr>
      <w:r>
        <w:t>NIST CSF REQUIREMENTS</w:t>
      </w:r>
      <w:bookmarkEnd w:id="11"/>
    </w:p>
    <w:p w14:paraId="16D079ED" w14:textId="28870EBA" w:rsidR="00AC7918" w:rsidRDefault="00AC7918" w:rsidP="00D36AB6">
      <w:r>
        <w:t>Following are the key requirements from NIST Cybersecurity frameworks which are relevant to this policy:</w:t>
      </w:r>
    </w:p>
    <w:tbl>
      <w:tblPr>
        <w:tblStyle w:val="TableGrid"/>
        <w:tblW w:w="9498"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5F5F5"/>
        <w:tblLook w:val="04A0" w:firstRow="1" w:lastRow="0" w:firstColumn="1" w:lastColumn="0" w:noHBand="0" w:noVBand="1"/>
      </w:tblPr>
      <w:tblGrid>
        <w:gridCol w:w="2269"/>
        <w:gridCol w:w="7229"/>
      </w:tblGrid>
      <w:tr w:rsidR="00AC7918" w14:paraId="14A3EA7B" w14:textId="77777777" w:rsidTr="00EB2B68">
        <w:tc>
          <w:tcPr>
            <w:tcW w:w="2269" w:type="dxa"/>
            <w:shd w:val="clear" w:color="auto" w:fill="F5F5F5"/>
          </w:tcPr>
          <w:p w14:paraId="56E2472C" w14:textId="77777777" w:rsidR="00AC7918" w:rsidRPr="00667FEB" w:rsidRDefault="00AC7918" w:rsidP="00602B6A">
            <w:pPr>
              <w:ind w:left="0"/>
              <w:rPr>
                <w:b/>
                <w:bCs/>
              </w:rPr>
            </w:pPr>
            <w:r w:rsidRPr="00667FEB">
              <w:rPr>
                <w:b/>
                <w:bCs/>
              </w:rPr>
              <w:t>CSF Function</w:t>
            </w:r>
          </w:p>
        </w:tc>
        <w:tc>
          <w:tcPr>
            <w:tcW w:w="7229" w:type="dxa"/>
            <w:shd w:val="clear" w:color="auto" w:fill="F5F5F5"/>
          </w:tcPr>
          <w:p w14:paraId="41D1472A" w14:textId="77777777" w:rsidR="00AC7918" w:rsidRPr="00667FEB" w:rsidRDefault="00AC7918" w:rsidP="00602B6A">
            <w:pPr>
              <w:ind w:left="0"/>
              <w:rPr>
                <w:b/>
                <w:bCs/>
              </w:rPr>
            </w:pPr>
            <w:r w:rsidRPr="00667FEB">
              <w:rPr>
                <w:b/>
                <w:bCs/>
              </w:rPr>
              <w:t>Subcategory</w:t>
            </w:r>
          </w:p>
        </w:tc>
      </w:tr>
      <w:tr w:rsidR="00AC7918" w14:paraId="6A33F507" w14:textId="77777777" w:rsidTr="00EB2B68">
        <w:tc>
          <w:tcPr>
            <w:tcW w:w="2269" w:type="dxa"/>
            <w:vMerge w:val="restart"/>
            <w:shd w:val="clear" w:color="auto" w:fill="F5F5F5"/>
            <w:vAlign w:val="center"/>
          </w:tcPr>
          <w:p w14:paraId="6F672A73" w14:textId="4C485B69" w:rsidR="00AC7918" w:rsidRPr="00667FEB" w:rsidRDefault="00AC7918" w:rsidP="00AC7918">
            <w:pPr>
              <w:ind w:left="0"/>
              <w:rPr>
                <w:b/>
                <w:bCs/>
                <w:lang w:val="en-AU"/>
              </w:rPr>
            </w:pPr>
            <w:r w:rsidRPr="00667FEB">
              <w:rPr>
                <w:b/>
                <w:bCs/>
                <w:lang w:val="en-AU"/>
              </w:rPr>
              <w:t>Protect (PR)</w:t>
            </w:r>
          </w:p>
        </w:tc>
        <w:tc>
          <w:tcPr>
            <w:tcW w:w="7229" w:type="dxa"/>
            <w:shd w:val="clear" w:color="auto" w:fill="F5F5F5"/>
          </w:tcPr>
          <w:p w14:paraId="63D47FB3" w14:textId="05E1347C" w:rsidR="00AC7918" w:rsidRPr="00667FEB" w:rsidRDefault="00EE5B83" w:rsidP="00602B6A">
            <w:pPr>
              <w:ind w:left="0"/>
              <w:rPr>
                <w:lang w:val="en-AU"/>
              </w:rPr>
            </w:pPr>
            <w:r w:rsidRPr="00667FEB">
              <w:t>PR. AA</w:t>
            </w:r>
            <w:r w:rsidR="00AC7918" w:rsidRPr="00667FEB">
              <w:t>-01: Identities and credentials for authorized users, services, and hardware are managed by the organisation.</w:t>
            </w:r>
          </w:p>
        </w:tc>
      </w:tr>
      <w:tr w:rsidR="00AC7918" w14:paraId="036B1F83" w14:textId="77777777" w:rsidTr="00EB2B68">
        <w:tc>
          <w:tcPr>
            <w:tcW w:w="2269" w:type="dxa"/>
            <w:vMerge/>
            <w:shd w:val="clear" w:color="auto" w:fill="F5F5F5"/>
          </w:tcPr>
          <w:p w14:paraId="664C092C" w14:textId="77777777" w:rsidR="00AC7918" w:rsidRPr="00667FEB" w:rsidRDefault="00AC7918" w:rsidP="00602B6A">
            <w:pPr>
              <w:ind w:left="0"/>
              <w:rPr>
                <w:lang w:val="en-AU"/>
              </w:rPr>
            </w:pPr>
          </w:p>
        </w:tc>
        <w:tc>
          <w:tcPr>
            <w:tcW w:w="7229" w:type="dxa"/>
            <w:shd w:val="clear" w:color="auto" w:fill="F5F5F5"/>
          </w:tcPr>
          <w:p w14:paraId="0E08D1F3" w14:textId="157F8AE8" w:rsidR="00AC7918" w:rsidRPr="00667FEB" w:rsidRDefault="00EE5B83" w:rsidP="00602B6A">
            <w:pPr>
              <w:ind w:left="0"/>
              <w:rPr>
                <w:lang w:val="en-AU"/>
              </w:rPr>
            </w:pPr>
            <w:r w:rsidRPr="00667FEB">
              <w:t>PR. AA</w:t>
            </w:r>
            <w:r w:rsidR="00AC7918" w:rsidRPr="00667FEB">
              <w:t>-02: Identities are proofed and bound to credentials based on the context of interactions.</w:t>
            </w:r>
          </w:p>
        </w:tc>
      </w:tr>
      <w:tr w:rsidR="00AC7918" w14:paraId="0251018A" w14:textId="77777777" w:rsidTr="00EB2B68">
        <w:tc>
          <w:tcPr>
            <w:tcW w:w="2269" w:type="dxa"/>
            <w:vMerge/>
            <w:shd w:val="clear" w:color="auto" w:fill="F5F5F5"/>
          </w:tcPr>
          <w:p w14:paraId="3FA49BF6" w14:textId="77777777" w:rsidR="00AC7918" w:rsidRPr="00667FEB" w:rsidRDefault="00AC7918" w:rsidP="00602B6A">
            <w:pPr>
              <w:ind w:left="0"/>
              <w:rPr>
                <w:lang w:val="en-AU"/>
              </w:rPr>
            </w:pPr>
          </w:p>
        </w:tc>
        <w:tc>
          <w:tcPr>
            <w:tcW w:w="7229" w:type="dxa"/>
            <w:shd w:val="clear" w:color="auto" w:fill="F5F5F5"/>
          </w:tcPr>
          <w:p w14:paraId="29000F20" w14:textId="098ADE46" w:rsidR="00AC7918" w:rsidRPr="00667FEB" w:rsidRDefault="00EE5B83" w:rsidP="00602B6A">
            <w:pPr>
              <w:ind w:left="0"/>
              <w:rPr>
                <w:lang w:val="en-AU"/>
              </w:rPr>
            </w:pPr>
            <w:r w:rsidRPr="00667FEB">
              <w:rPr>
                <w:lang w:val="en-AU"/>
              </w:rPr>
              <w:t>P</w:t>
            </w:r>
            <w:r w:rsidRPr="00667FEB">
              <w:t>R. AA</w:t>
            </w:r>
            <w:r w:rsidR="00AC7918" w:rsidRPr="00667FEB">
              <w:t>-03: Users, services, and hardware are authenticated.</w:t>
            </w:r>
          </w:p>
        </w:tc>
      </w:tr>
      <w:tr w:rsidR="00AC7918" w14:paraId="09BCE6E2" w14:textId="77777777" w:rsidTr="00EB2B68">
        <w:tc>
          <w:tcPr>
            <w:tcW w:w="2269" w:type="dxa"/>
            <w:vMerge/>
            <w:shd w:val="clear" w:color="auto" w:fill="F5F5F5"/>
          </w:tcPr>
          <w:p w14:paraId="78B4C679" w14:textId="77777777" w:rsidR="00AC7918" w:rsidRPr="00667FEB" w:rsidRDefault="00AC7918" w:rsidP="00602B6A">
            <w:pPr>
              <w:ind w:left="0"/>
              <w:rPr>
                <w:lang w:val="en-AU"/>
              </w:rPr>
            </w:pPr>
          </w:p>
        </w:tc>
        <w:tc>
          <w:tcPr>
            <w:tcW w:w="7229" w:type="dxa"/>
            <w:shd w:val="clear" w:color="auto" w:fill="F5F5F5"/>
          </w:tcPr>
          <w:p w14:paraId="4A2F0AC4" w14:textId="7ADCA25C" w:rsidR="00AC7918" w:rsidRPr="00667FEB" w:rsidRDefault="00AC7918" w:rsidP="00602B6A">
            <w:pPr>
              <w:ind w:left="0"/>
              <w:rPr>
                <w:lang w:val="en-AU"/>
              </w:rPr>
            </w:pPr>
            <w:proofErr w:type="gramStart"/>
            <w:r w:rsidRPr="00667FEB">
              <w:t>PR.AA</w:t>
            </w:r>
            <w:proofErr w:type="gramEnd"/>
            <w:r w:rsidRPr="00667FEB">
              <w:t>-04: Identity assertions are protected, conveyed, and verified.</w:t>
            </w:r>
          </w:p>
        </w:tc>
      </w:tr>
      <w:tr w:rsidR="00AC7918" w14:paraId="29289ADB" w14:textId="77777777" w:rsidTr="00EB2B68">
        <w:tc>
          <w:tcPr>
            <w:tcW w:w="2269" w:type="dxa"/>
            <w:vMerge/>
            <w:shd w:val="clear" w:color="auto" w:fill="F5F5F5"/>
          </w:tcPr>
          <w:p w14:paraId="2EF2323C" w14:textId="77777777" w:rsidR="00AC7918" w:rsidRPr="00667FEB" w:rsidRDefault="00AC7918" w:rsidP="00602B6A">
            <w:pPr>
              <w:ind w:left="0"/>
              <w:rPr>
                <w:lang w:val="en-AU"/>
              </w:rPr>
            </w:pPr>
          </w:p>
        </w:tc>
        <w:tc>
          <w:tcPr>
            <w:tcW w:w="7229" w:type="dxa"/>
            <w:shd w:val="clear" w:color="auto" w:fill="F5F5F5"/>
          </w:tcPr>
          <w:p w14:paraId="1C7E023D" w14:textId="44DDF9B3" w:rsidR="00AC7918" w:rsidRPr="00667FEB" w:rsidRDefault="00EE5B83" w:rsidP="00602B6A">
            <w:pPr>
              <w:ind w:left="0"/>
              <w:rPr>
                <w:lang w:val="en-AU"/>
              </w:rPr>
            </w:pPr>
            <w:r w:rsidRPr="00667FEB">
              <w:t>PR. AA</w:t>
            </w:r>
            <w:r w:rsidR="00AC7918" w:rsidRPr="00667FEB">
              <w:t xml:space="preserve">-05: Access permissions, entitlements, and </w:t>
            </w:r>
            <w:r w:rsidRPr="00667FEB">
              <w:t>authorisations</w:t>
            </w:r>
            <w:r w:rsidR="00AC7918" w:rsidRPr="00667FEB">
              <w:t xml:space="preserve"> are defined in a policy, managed, enforced, and reviewed, and incorporate the principles of least privilege and separation of duties.</w:t>
            </w:r>
          </w:p>
        </w:tc>
      </w:tr>
      <w:tr w:rsidR="00AC7918" w14:paraId="339FA047" w14:textId="77777777" w:rsidTr="00EB2B68">
        <w:tc>
          <w:tcPr>
            <w:tcW w:w="2269" w:type="dxa"/>
            <w:vMerge/>
            <w:shd w:val="clear" w:color="auto" w:fill="F5F5F5"/>
          </w:tcPr>
          <w:p w14:paraId="0EC6B318" w14:textId="77777777" w:rsidR="00AC7918" w:rsidRPr="00667FEB" w:rsidRDefault="00AC7918" w:rsidP="00602B6A">
            <w:pPr>
              <w:ind w:left="0"/>
              <w:rPr>
                <w:lang w:val="en-AU"/>
              </w:rPr>
            </w:pPr>
          </w:p>
        </w:tc>
        <w:tc>
          <w:tcPr>
            <w:tcW w:w="7229" w:type="dxa"/>
            <w:shd w:val="clear" w:color="auto" w:fill="F5F5F5"/>
          </w:tcPr>
          <w:p w14:paraId="77D14DB9" w14:textId="614D70BB" w:rsidR="00AC7918" w:rsidRPr="00667FEB" w:rsidRDefault="00AC7918" w:rsidP="00602B6A">
            <w:pPr>
              <w:ind w:left="0"/>
            </w:pPr>
            <w:r w:rsidRPr="00667FEB">
              <w:t>PR.IR-01:</w:t>
            </w:r>
            <w:r w:rsidR="00667FEB">
              <w:t xml:space="preserve"> </w:t>
            </w:r>
            <w:r w:rsidRPr="00667FEB">
              <w:t>Networks and environments are protected from unauthorized logical access and usage</w:t>
            </w:r>
          </w:p>
        </w:tc>
      </w:tr>
    </w:tbl>
    <w:p w14:paraId="399C8369" w14:textId="3D4D727D" w:rsidR="00283087" w:rsidRDefault="00137558" w:rsidP="00283087">
      <w:pPr>
        <w:pStyle w:val="Heading2"/>
      </w:pPr>
      <w:bookmarkStart w:id="12" w:name="_Toc215685922"/>
      <w:r>
        <w:t>POLICY STATEMENTS</w:t>
      </w:r>
      <w:bookmarkEnd w:id="12"/>
    </w:p>
    <w:p w14:paraId="29459BFA" w14:textId="77777777" w:rsidR="002B1E72" w:rsidRDefault="002B1E72" w:rsidP="002B1E72">
      <w:pPr>
        <w:pStyle w:val="Heading3"/>
      </w:pPr>
      <w:bookmarkStart w:id="13" w:name="_Toc215680485"/>
      <w:r>
        <w:t>BUSINESS IMPACT ANALYSIS (BIA)</w:t>
      </w:r>
      <w:bookmarkEnd w:id="13"/>
    </w:p>
    <w:p w14:paraId="5F7220F8" w14:textId="453CE508" w:rsidR="002B1E72" w:rsidRDefault="002B1E72" w:rsidP="002B1E72">
      <w:pPr>
        <w:rPr>
          <w:lang w:val="en-US" w:eastAsia="en-AU"/>
        </w:rPr>
      </w:pPr>
      <w:r>
        <w:rPr>
          <w:lang w:val="en-US" w:eastAsia="en-AU"/>
        </w:rPr>
        <w:t xml:space="preserve">The following policy elements, </w:t>
      </w:r>
      <w:proofErr w:type="gramStart"/>
      <w:r>
        <w:rPr>
          <w:lang w:val="en-US" w:eastAsia="en-AU"/>
        </w:rPr>
        <w:t>including,</w:t>
      </w:r>
      <w:proofErr w:type="gramEnd"/>
      <w:r>
        <w:rPr>
          <w:lang w:val="en-US" w:eastAsia="en-AU"/>
        </w:rPr>
        <w:t xml:space="preserve"> identity management, authentication, access management, management of generic and privileged accounts and </w:t>
      </w:r>
      <w:r w:rsidR="006F798E">
        <w:rPr>
          <w:lang w:val="en-US" w:eastAsia="en-AU"/>
        </w:rPr>
        <w:t>third-party</w:t>
      </w:r>
      <w:r>
        <w:rPr>
          <w:lang w:val="en-US" w:eastAsia="en-AU"/>
        </w:rPr>
        <w:t xml:space="preserve"> access are applicable to the identified business critical applications.</w:t>
      </w:r>
      <w:r w:rsidR="006F798E">
        <w:rPr>
          <w:lang w:val="en-US" w:eastAsia="en-AU"/>
        </w:rPr>
        <w:t xml:space="preserve"> These policy elements may also apply </w:t>
      </w:r>
      <w:r w:rsidR="009F2E24">
        <w:rPr>
          <w:lang w:val="en-US" w:eastAsia="en-AU"/>
        </w:rPr>
        <w:t xml:space="preserve">non-critical systems which are either (a) </w:t>
      </w:r>
      <w:r w:rsidR="006F798E">
        <w:rPr>
          <w:lang w:val="en-US" w:eastAsia="en-AU"/>
        </w:rPr>
        <w:t xml:space="preserve">internet facing </w:t>
      </w:r>
      <w:r w:rsidR="009F2E24">
        <w:rPr>
          <w:lang w:val="en-US" w:eastAsia="en-AU"/>
        </w:rPr>
        <w:t>and/or (b) have customer information.</w:t>
      </w:r>
    </w:p>
    <w:p w14:paraId="3BAA689E" w14:textId="422377CC" w:rsidR="0078609D" w:rsidRDefault="00CE3570" w:rsidP="0078609D">
      <w:r>
        <w:t>To other non-critical systems, this policy may be applied as a best practice guidance.</w:t>
      </w:r>
    </w:p>
    <w:p w14:paraId="262E2C05" w14:textId="77777777" w:rsidR="00CE3570" w:rsidRPr="0078609D" w:rsidRDefault="00CE3570" w:rsidP="0078609D"/>
    <w:p w14:paraId="4D14D841" w14:textId="55E9E61C" w:rsidR="00137558" w:rsidRDefault="00137558" w:rsidP="00137558">
      <w:pPr>
        <w:pStyle w:val="Heading3"/>
      </w:pPr>
      <w:bookmarkStart w:id="14" w:name="_Toc215685923"/>
      <w:r>
        <w:t>IDENTITY MANAGE</w:t>
      </w:r>
      <w:r w:rsidR="00440C47">
        <w:t>ME</w:t>
      </w:r>
      <w:r w:rsidR="00AE67C1">
        <w:t>N</w:t>
      </w:r>
      <w:r>
        <w:t>T</w:t>
      </w:r>
      <w:bookmarkEnd w:id="14"/>
    </w:p>
    <w:p w14:paraId="165605AB" w14:textId="58DE02E9" w:rsidR="00AE67C1" w:rsidRDefault="00AE67C1" w:rsidP="006D703F">
      <w:pPr>
        <w:pStyle w:val="ListParagraph"/>
        <w:numPr>
          <w:ilvl w:val="0"/>
          <w:numId w:val="6"/>
        </w:numPr>
        <w:tabs>
          <w:tab w:val="num" w:pos="720"/>
        </w:tabs>
        <w:ind w:left="720"/>
        <w:rPr>
          <w:lang w:val="en-AU"/>
        </w:rPr>
      </w:pPr>
      <w:r w:rsidRPr="006D703F">
        <w:rPr>
          <w:lang w:val="en-AU"/>
        </w:rPr>
        <w:lastRenderedPageBreak/>
        <w:t xml:space="preserve">Every </w:t>
      </w:r>
      <w:r w:rsidRPr="00AE67C1">
        <w:rPr>
          <w:lang w:val="en-AU"/>
        </w:rPr>
        <w:t xml:space="preserve">user </w:t>
      </w:r>
      <w:r>
        <w:rPr>
          <w:lang w:val="en-AU"/>
        </w:rPr>
        <w:t xml:space="preserve">should </w:t>
      </w:r>
      <w:r w:rsidRPr="00AE67C1">
        <w:rPr>
          <w:lang w:val="en-AU"/>
        </w:rPr>
        <w:t>have a unique user ID. Shared accounts are prohibited except where technically unavoidable (e.g., specific system accounts), and such accounts</w:t>
      </w:r>
      <w:r>
        <w:rPr>
          <w:lang w:val="en-AU"/>
        </w:rPr>
        <w:t xml:space="preserve"> should</w:t>
      </w:r>
      <w:r w:rsidRPr="00AE67C1">
        <w:rPr>
          <w:lang w:val="en-AU"/>
        </w:rPr>
        <w:t xml:space="preserve"> be documented and monitored.</w:t>
      </w:r>
    </w:p>
    <w:p w14:paraId="642C32C2" w14:textId="38665D6D" w:rsidR="00137558" w:rsidRDefault="00AE67C1" w:rsidP="006D703F">
      <w:pPr>
        <w:pStyle w:val="ListParagraph"/>
        <w:numPr>
          <w:ilvl w:val="0"/>
          <w:numId w:val="6"/>
        </w:numPr>
        <w:tabs>
          <w:tab w:val="num" w:pos="720"/>
        </w:tabs>
        <w:ind w:left="720"/>
        <w:rPr>
          <w:lang w:val="en-AU"/>
        </w:rPr>
      </w:pPr>
      <w:r w:rsidRPr="00AE67C1">
        <w:rPr>
          <w:lang w:val="en-AU"/>
        </w:rPr>
        <w:t xml:space="preserve">User accounts </w:t>
      </w:r>
      <w:r>
        <w:rPr>
          <w:lang w:val="en-AU"/>
        </w:rPr>
        <w:t>should</w:t>
      </w:r>
      <w:r w:rsidRPr="00AE67C1">
        <w:rPr>
          <w:lang w:val="en-AU"/>
        </w:rPr>
        <w:t xml:space="preserve"> be provisioned </w:t>
      </w:r>
      <w:r w:rsidR="00B17AA4" w:rsidRPr="006D703F">
        <w:rPr>
          <w:lang w:val="en-AU"/>
        </w:rPr>
        <w:t>prior to employee starting</w:t>
      </w:r>
      <w:r w:rsidR="00720E56" w:rsidRPr="006D703F">
        <w:rPr>
          <w:lang w:val="en-AU"/>
        </w:rPr>
        <w:t xml:space="preserve"> </w:t>
      </w:r>
      <w:r w:rsidRPr="00AE67C1">
        <w:rPr>
          <w:lang w:val="en-AU"/>
        </w:rPr>
        <w:t xml:space="preserve">and de-provisioned in </w:t>
      </w:r>
      <w:r w:rsidR="00720E56" w:rsidRPr="006D703F">
        <w:rPr>
          <w:lang w:val="en-AU"/>
        </w:rPr>
        <w:t xml:space="preserve">within </w:t>
      </w:r>
      <w:r w:rsidR="009D3605">
        <w:rPr>
          <w:lang w:val="en-AU"/>
        </w:rPr>
        <w:t>a defined timeframe</w:t>
      </w:r>
      <w:r w:rsidR="00720E56" w:rsidRPr="006D703F">
        <w:rPr>
          <w:lang w:val="en-AU"/>
        </w:rPr>
        <w:t>.</w:t>
      </w:r>
    </w:p>
    <w:p w14:paraId="0F8488FC" w14:textId="4A2D5EE5" w:rsidR="00924460" w:rsidRPr="00D36AB6" w:rsidRDefault="00924460" w:rsidP="006D703F">
      <w:pPr>
        <w:pStyle w:val="ListParagraph"/>
        <w:numPr>
          <w:ilvl w:val="0"/>
          <w:numId w:val="6"/>
        </w:numPr>
        <w:tabs>
          <w:tab w:val="num" w:pos="720"/>
        </w:tabs>
        <w:ind w:left="720"/>
        <w:rPr>
          <w:lang w:val="en-AU"/>
        </w:rPr>
      </w:pPr>
      <w:r w:rsidRPr="00D36AB6">
        <w:rPr>
          <w:lang w:val="en-AU"/>
        </w:rPr>
        <w:t>Identities and credentials must be managed for their full lifecycle: creation, modification, suspension, and deletion.</w:t>
      </w:r>
    </w:p>
    <w:p w14:paraId="6A87F533" w14:textId="11F18166" w:rsidR="00924460" w:rsidRPr="00D36AB6" w:rsidRDefault="00924460" w:rsidP="006D703F">
      <w:pPr>
        <w:pStyle w:val="ListParagraph"/>
        <w:numPr>
          <w:ilvl w:val="0"/>
          <w:numId w:val="6"/>
        </w:numPr>
        <w:tabs>
          <w:tab w:val="num" w:pos="720"/>
        </w:tabs>
        <w:ind w:left="720"/>
        <w:rPr>
          <w:lang w:val="en-AU"/>
        </w:rPr>
      </w:pPr>
      <w:r w:rsidRPr="00D36AB6">
        <w:rPr>
          <w:lang w:val="en-AU"/>
        </w:rPr>
        <w:t xml:space="preserve">Identity proofing </w:t>
      </w:r>
      <w:r w:rsidR="00AD7D34" w:rsidRPr="00D36AB6">
        <w:rPr>
          <w:lang w:val="en-AU"/>
        </w:rPr>
        <w:t xml:space="preserve">should be formalised and </w:t>
      </w:r>
      <w:r w:rsidRPr="00D36AB6">
        <w:rPr>
          <w:lang w:val="en-AU"/>
        </w:rPr>
        <w:t>required for all users prior to credential issuance (e.g., HR verification, digital identity validation).</w:t>
      </w:r>
    </w:p>
    <w:p w14:paraId="04B61235" w14:textId="5165B78F" w:rsidR="00924460" w:rsidRPr="00D36AB6" w:rsidRDefault="00642B04" w:rsidP="006D703F">
      <w:pPr>
        <w:pStyle w:val="ListParagraph"/>
        <w:numPr>
          <w:ilvl w:val="0"/>
          <w:numId w:val="6"/>
        </w:numPr>
        <w:tabs>
          <w:tab w:val="num" w:pos="720"/>
        </w:tabs>
        <w:ind w:left="720"/>
        <w:rPr>
          <w:lang w:val="en-AU"/>
        </w:rPr>
      </w:pPr>
      <w:r w:rsidRPr="00D36AB6">
        <w:rPr>
          <w:lang w:val="en-AU"/>
        </w:rPr>
        <w:t>S</w:t>
      </w:r>
      <w:r w:rsidR="00924460" w:rsidRPr="00D36AB6">
        <w:rPr>
          <w:lang w:val="en-AU"/>
        </w:rPr>
        <w:t>ystem identities must be issued, documented, and authenticated according to risk and operational requirements.</w:t>
      </w:r>
    </w:p>
    <w:p w14:paraId="16B64DE4" w14:textId="77777777" w:rsidR="00924460" w:rsidRDefault="00924460" w:rsidP="00AE67C1">
      <w:pPr>
        <w:pStyle w:val="Heading3"/>
      </w:pPr>
      <w:bookmarkStart w:id="15" w:name="_Toc215685924"/>
      <w:r>
        <w:t>AUTHENTICATION AND IDENTITY ASSERTIONS</w:t>
      </w:r>
      <w:bookmarkEnd w:id="15"/>
    </w:p>
    <w:p w14:paraId="59816171" w14:textId="77777777" w:rsidR="00924460" w:rsidRDefault="00924460" w:rsidP="006D703F">
      <w:pPr>
        <w:pStyle w:val="ListParagraph"/>
        <w:numPr>
          <w:ilvl w:val="0"/>
          <w:numId w:val="6"/>
        </w:numPr>
        <w:tabs>
          <w:tab w:val="num" w:pos="720"/>
        </w:tabs>
        <w:ind w:left="720"/>
        <w:rPr>
          <w:lang w:val="en-AU"/>
        </w:rPr>
      </w:pPr>
      <w:r w:rsidRPr="00924460">
        <w:rPr>
          <w:lang w:val="en-AU"/>
        </w:rPr>
        <w:t>Users, services, and hardware must be authenticated before granting access.</w:t>
      </w:r>
    </w:p>
    <w:p w14:paraId="5CF8E604" w14:textId="77777777" w:rsidR="00924460" w:rsidRDefault="00924460" w:rsidP="006D703F">
      <w:pPr>
        <w:pStyle w:val="ListParagraph"/>
        <w:numPr>
          <w:ilvl w:val="0"/>
          <w:numId w:val="6"/>
        </w:numPr>
        <w:tabs>
          <w:tab w:val="num" w:pos="720"/>
        </w:tabs>
        <w:ind w:left="720"/>
        <w:rPr>
          <w:lang w:val="en-AU"/>
        </w:rPr>
      </w:pPr>
      <w:r w:rsidRPr="00924460">
        <w:rPr>
          <w:lang w:val="en-AU"/>
        </w:rPr>
        <w:t>Identity assertions (passwords, tokens, SSO/SAML/OAuth claims, certificates) must be:</w:t>
      </w:r>
    </w:p>
    <w:p w14:paraId="4A8C742B" w14:textId="77777777" w:rsidR="00924460" w:rsidRDefault="00924460" w:rsidP="009D3605">
      <w:pPr>
        <w:pStyle w:val="ListParagraph"/>
        <w:numPr>
          <w:ilvl w:val="0"/>
          <w:numId w:val="28"/>
        </w:numPr>
        <w:rPr>
          <w:lang w:val="en-AU"/>
        </w:rPr>
      </w:pPr>
      <w:r w:rsidRPr="006D703F">
        <w:rPr>
          <w:lang w:val="en-AU"/>
        </w:rPr>
        <w:t>Protected</w:t>
      </w:r>
      <w:r w:rsidRPr="00924460">
        <w:rPr>
          <w:lang w:val="en-AU"/>
        </w:rPr>
        <w:t xml:space="preserve"> – stored securely and encrypted at rest.</w:t>
      </w:r>
    </w:p>
    <w:p w14:paraId="552DEBBB" w14:textId="4FC70977" w:rsidR="00924460" w:rsidRDefault="00924460" w:rsidP="009D3605">
      <w:pPr>
        <w:pStyle w:val="ListParagraph"/>
        <w:numPr>
          <w:ilvl w:val="0"/>
          <w:numId w:val="28"/>
        </w:numPr>
        <w:rPr>
          <w:lang w:val="en-AU"/>
        </w:rPr>
      </w:pPr>
      <w:r w:rsidRPr="006D703F">
        <w:rPr>
          <w:lang w:val="en-AU"/>
        </w:rPr>
        <w:t>Conveyed securely</w:t>
      </w:r>
      <w:r w:rsidRPr="00924460">
        <w:rPr>
          <w:lang w:val="en-AU"/>
        </w:rPr>
        <w:t xml:space="preserve"> – transmitted over secure channels.</w:t>
      </w:r>
    </w:p>
    <w:p w14:paraId="42601A38" w14:textId="234CD256" w:rsidR="00924460" w:rsidRPr="00924460" w:rsidRDefault="00924460" w:rsidP="009D3605">
      <w:pPr>
        <w:pStyle w:val="ListParagraph"/>
        <w:numPr>
          <w:ilvl w:val="0"/>
          <w:numId w:val="28"/>
        </w:numPr>
        <w:rPr>
          <w:lang w:val="en-AU"/>
        </w:rPr>
      </w:pPr>
      <w:r w:rsidRPr="006D703F">
        <w:rPr>
          <w:lang w:val="en-AU"/>
        </w:rPr>
        <w:t>Verified</w:t>
      </w:r>
      <w:r w:rsidRPr="00924460">
        <w:rPr>
          <w:lang w:val="en-AU"/>
        </w:rPr>
        <w:t xml:space="preserve"> – validated for integrity, issuer authenticity, and expiration before granting access.</w:t>
      </w:r>
    </w:p>
    <w:p w14:paraId="2C4371C7" w14:textId="4D7FC4AA" w:rsidR="00924460" w:rsidRPr="006D703F" w:rsidRDefault="00924460" w:rsidP="006D703F">
      <w:pPr>
        <w:pStyle w:val="ListParagraph"/>
        <w:numPr>
          <w:ilvl w:val="0"/>
          <w:numId w:val="6"/>
        </w:numPr>
        <w:tabs>
          <w:tab w:val="num" w:pos="720"/>
        </w:tabs>
        <w:ind w:left="720"/>
        <w:rPr>
          <w:lang w:val="en-AU"/>
        </w:rPr>
      </w:pPr>
      <w:r w:rsidRPr="00924460">
        <w:rPr>
          <w:lang w:val="en-AU"/>
        </w:rPr>
        <w:t>SSO is used where supported internally; separate authentication may be required for higher-security systems.</w:t>
      </w:r>
    </w:p>
    <w:p w14:paraId="4560EB4F" w14:textId="34720F00" w:rsidR="00AE67C1" w:rsidRDefault="00AE67C1" w:rsidP="00AE67C1">
      <w:pPr>
        <w:pStyle w:val="Heading3"/>
      </w:pPr>
      <w:bookmarkStart w:id="16" w:name="_Toc215685925"/>
      <w:r>
        <w:t>ACCESS MANAGEMENT</w:t>
      </w:r>
      <w:bookmarkEnd w:id="16"/>
    </w:p>
    <w:p w14:paraId="21E96B58" w14:textId="7CA4FA4D" w:rsidR="001449F8" w:rsidRDefault="00AE67C1" w:rsidP="006D703F">
      <w:pPr>
        <w:pStyle w:val="ListParagraph"/>
        <w:numPr>
          <w:ilvl w:val="0"/>
          <w:numId w:val="6"/>
        </w:numPr>
        <w:tabs>
          <w:tab w:val="num" w:pos="720"/>
        </w:tabs>
        <w:ind w:left="720"/>
        <w:rPr>
          <w:lang w:val="en-AU"/>
        </w:rPr>
      </w:pPr>
      <w:r>
        <w:rPr>
          <w:lang w:val="en-AU"/>
        </w:rPr>
        <w:t>Access should be</w:t>
      </w:r>
      <w:r w:rsidRPr="00AE67C1">
        <w:rPr>
          <w:lang w:val="en-AU"/>
        </w:rPr>
        <w:t xml:space="preserve"> granted on the </w:t>
      </w:r>
      <w:r w:rsidR="001449F8">
        <w:rPr>
          <w:lang w:val="en-AU"/>
        </w:rPr>
        <w:t xml:space="preserve">following </w:t>
      </w:r>
      <w:r w:rsidR="00A059E7">
        <w:rPr>
          <w:lang w:val="en-AU"/>
        </w:rPr>
        <w:t xml:space="preserve">three </w:t>
      </w:r>
      <w:r w:rsidR="001449F8">
        <w:rPr>
          <w:lang w:val="en-AU"/>
        </w:rPr>
        <w:t>principles:</w:t>
      </w:r>
    </w:p>
    <w:p w14:paraId="5C2A4CD9" w14:textId="7BBC0C5A" w:rsidR="001449F8" w:rsidRDefault="001449F8" w:rsidP="00A059E7">
      <w:pPr>
        <w:pStyle w:val="ListParagraph"/>
        <w:numPr>
          <w:ilvl w:val="0"/>
          <w:numId w:val="29"/>
        </w:numPr>
        <w:rPr>
          <w:lang w:val="en-AU"/>
        </w:rPr>
      </w:pPr>
      <w:r>
        <w:rPr>
          <w:lang w:val="en-AU"/>
        </w:rPr>
        <w:t xml:space="preserve">Least privilege: </w:t>
      </w:r>
      <w:r w:rsidRPr="006D703F">
        <w:rPr>
          <w:lang w:val="en-AU"/>
        </w:rPr>
        <w:t>Users are given the minimum access necessary to perform their role.</w:t>
      </w:r>
    </w:p>
    <w:p w14:paraId="40F96E64" w14:textId="13F58C14" w:rsidR="001449F8" w:rsidRDefault="001449F8" w:rsidP="00A059E7">
      <w:pPr>
        <w:pStyle w:val="ListParagraph"/>
        <w:numPr>
          <w:ilvl w:val="0"/>
          <w:numId w:val="29"/>
        </w:numPr>
        <w:rPr>
          <w:lang w:val="en-AU"/>
        </w:rPr>
      </w:pPr>
      <w:r>
        <w:rPr>
          <w:lang w:val="en-AU"/>
        </w:rPr>
        <w:t xml:space="preserve">Need-to-know: </w:t>
      </w:r>
      <w:r w:rsidRPr="006D703F">
        <w:rPr>
          <w:lang w:val="en-AU"/>
        </w:rPr>
        <w:t>Users are granted access only to the information required for their duties.</w:t>
      </w:r>
    </w:p>
    <w:p w14:paraId="359F7E5E" w14:textId="2F1C125E" w:rsidR="00AE67C1" w:rsidRPr="00AE67C1" w:rsidRDefault="001449F8" w:rsidP="00A059E7">
      <w:pPr>
        <w:pStyle w:val="ListParagraph"/>
        <w:numPr>
          <w:ilvl w:val="0"/>
          <w:numId w:val="29"/>
        </w:numPr>
        <w:rPr>
          <w:lang w:val="en-AU"/>
        </w:rPr>
      </w:pPr>
      <w:r>
        <w:rPr>
          <w:lang w:val="en-AU"/>
        </w:rPr>
        <w:t xml:space="preserve">Need-to-use: </w:t>
      </w:r>
      <w:r w:rsidRPr="006D703F">
        <w:rPr>
          <w:lang w:val="en-AU"/>
        </w:rPr>
        <w:t xml:space="preserve">Users are granted access only to the systems and functions they </w:t>
      </w:r>
      <w:r w:rsidR="00955C17" w:rsidRPr="006D703F">
        <w:rPr>
          <w:lang w:val="en-AU"/>
        </w:rPr>
        <w:t>must</w:t>
      </w:r>
      <w:r w:rsidRPr="006D703F">
        <w:rPr>
          <w:lang w:val="en-AU"/>
        </w:rPr>
        <w:t xml:space="preserve"> operate.</w:t>
      </w:r>
    </w:p>
    <w:p w14:paraId="5D56095A" w14:textId="43402408" w:rsidR="003B11DD" w:rsidRPr="003B11DD" w:rsidRDefault="003B11DD" w:rsidP="006D703F">
      <w:pPr>
        <w:pStyle w:val="ListParagraph"/>
        <w:numPr>
          <w:ilvl w:val="0"/>
          <w:numId w:val="6"/>
        </w:numPr>
        <w:tabs>
          <w:tab w:val="num" w:pos="720"/>
        </w:tabs>
        <w:ind w:left="720"/>
        <w:rPr>
          <w:lang w:val="en-AU"/>
        </w:rPr>
      </w:pPr>
      <w:r w:rsidRPr="006D703F">
        <w:rPr>
          <w:lang w:val="en-AU"/>
        </w:rPr>
        <w:t>All user access requests should be formally submitted, approved by</w:t>
      </w:r>
      <w:r w:rsidR="003A0A11" w:rsidRPr="006D703F">
        <w:rPr>
          <w:lang w:val="en-AU"/>
        </w:rPr>
        <w:t xml:space="preserve"> system/application</w:t>
      </w:r>
      <w:r w:rsidRPr="006D703F">
        <w:rPr>
          <w:lang w:val="en-AU"/>
        </w:rPr>
        <w:t>, and documented before provisioning.</w:t>
      </w:r>
    </w:p>
    <w:p w14:paraId="1DF38E72" w14:textId="71914E68" w:rsidR="001449F8" w:rsidRPr="006D703F" w:rsidRDefault="001449F8" w:rsidP="006D703F">
      <w:pPr>
        <w:pStyle w:val="ListParagraph"/>
        <w:numPr>
          <w:ilvl w:val="0"/>
          <w:numId w:val="6"/>
        </w:numPr>
        <w:tabs>
          <w:tab w:val="num" w:pos="720"/>
        </w:tabs>
        <w:ind w:left="720"/>
        <w:rPr>
          <w:lang w:val="en-AU"/>
        </w:rPr>
      </w:pPr>
      <w:r w:rsidRPr="006D703F">
        <w:rPr>
          <w:lang w:val="en-AU"/>
        </w:rPr>
        <w:t xml:space="preserve">Requests for additional access beyond standard role-based permissions should be formally submitted, approved by </w:t>
      </w:r>
      <w:r w:rsidR="003A0A11" w:rsidRPr="006D703F">
        <w:rPr>
          <w:lang w:val="en-AU"/>
        </w:rPr>
        <w:t>system/application</w:t>
      </w:r>
      <w:r w:rsidRPr="006D703F">
        <w:rPr>
          <w:lang w:val="en-AU"/>
        </w:rPr>
        <w:t>, documented, and time-bound where applicable.</w:t>
      </w:r>
    </w:p>
    <w:p w14:paraId="716D2C19" w14:textId="04419CF1" w:rsidR="003B11DD" w:rsidRPr="007F1AEF" w:rsidRDefault="003B11DD" w:rsidP="006D703F">
      <w:pPr>
        <w:pStyle w:val="ListParagraph"/>
        <w:numPr>
          <w:ilvl w:val="0"/>
          <w:numId w:val="6"/>
        </w:numPr>
        <w:tabs>
          <w:tab w:val="num" w:pos="720"/>
        </w:tabs>
        <w:ind w:left="720"/>
        <w:rPr>
          <w:lang w:val="en-AU"/>
        </w:rPr>
      </w:pPr>
      <w:r w:rsidRPr="040D8182">
        <w:rPr>
          <w:lang w:val="en-AU"/>
        </w:rPr>
        <w:t>Upon account creation, an initial strong password is generated and communicated securely to the user, who should change it upon first login.</w:t>
      </w:r>
    </w:p>
    <w:p w14:paraId="1F63CF81" w14:textId="67CCB836" w:rsidR="003B11DD" w:rsidRPr="003B11DD" w:rsidRDefault="003B11DD" w:rsidP="006D703F">
      <w:pPr>
        <w:pStyle w:val="ListParagraph"/>
        <w:numPr>
          <w:ilvl w:val="0"/>
          <w:numId w:val="6"/>
        </w:numPr>
        <w:tabs>
          <w:tab w:val="num" w:pos="720"/>
        </w:tabs>
        <w:ind w:left="720"/>
        <w:rPr>
          <w:lang w:val="en-AU"/>
        </w:rPr>
      </w:pPr>
      <w:r w:rsidRPr="040D8182">
        <w:rPr>
          <w:lang w:val="en-AU"/>
        </w:rPr>
        <w:t xml:space="preserve">Passwords should meet the organisation's complexity requirements to ensure strong security. </w:t>
      </w:r>
    </w:p>
    <w:p w14:paraId="46F2EA57" w14:textId="193E3145" w:rsidR="003B11DD" w:rsidRPr="006D703F" w:rsidRDefault="003B11DD" w:rsidP="006D703F">
      <w:pPr>
        <w:pStyle w:val="ListParagraph"/>
        <w:numPr>
          <w:ilvl w:val="0"/>
          <w:numId w:val="6"/>
        </w:numPr>
        <w:tabs>
          <w:tab w:val="num" w:pos="720"/>
        </w:tabs>
        <w:ind w:left="720"/>
        <w:rPr>
          <w:lang w:val="en-AU"/>
        </w:rPr>
      </w:pPr>
      <w:r w:rsidRPr="006D703F">
        <w:rPr>
          <w:lang w:val="en-AU"/>
        </w:rPr>
        <w:t xml:space="preserve">Accounts should be promptly disabled or removed </w:t>
      </w:r>
      <w:r w:rsidR="00720E56" w:rsidRPr="006D703F">
        <w:rPr>
          <w:lang w:val="en-AU"/>
        </w:rPr>
        <w:t xml:space="preserve">within 24 hours </w:t>
      </w:r>
      <w:r w:rsidRPr="006D703F">
        <w:rPr>
          <w:lang w:val="en-AU"/>
        </w:rPr>
        <w:t>upon termination of employment, contract, or third-party engagement.</w:t>
      </w:r>
    </w:p>
    <w:p w14:paraId="64999B0C" w14:textId="3C565B89" w:rsidR="003B11DD" w:rsidRPr="006D703F" w:rsidRDefault="003B11DD" w:rsidP="006D703F">
      <w:pPr>
        <w:pStyle w:val="ListParagraph"/>
        <w:numPr>
          <w:ilvl w:val="0"/>
          <w:numId w:val="6"/>
        </w:numPr>
        <w:tabs>
          <w:tab w:val="num" w:pos="720"/>
        </w:tabs>
        <w:ind w:left="720"/>
        <w:rPr>
          <w:lang w:val="en-AU"/>
        </w:rPr>
      </w:pPr>
      <w:r w:rsidRPr="006D703F">
        <w:rPr>
          <w:lang w:val="en-AU"/>
        </w:rPr>
        <w:t xml:space="preserve">Dormant or unused accounts should be identified and deactivated within </w:t>
      </w:r>
      <w:r w:rsidR="00071CDC" w:rsidRPr="006D703F">
        <w:rPr>
          <w:lang w:val="en-AU"/>
        </w:rPr>
        <w:t xml:space="preserve">90 </w:t>
      </w:r>
      <w:r w:rsidRPr="006D703F">
        <w:rPr>
          <w:lang w:val="en-AU"/>
        </w:rPr>
        <w:t>days.</w:t>
      </w:r>
    </w:p>
    <w:p w14:paraId="6CC2AA73" w14:textId="428DE507" w:rsidR="00AE67C1" w:rsidRPr="006D703F" w:rsidRDefault="00AE67C1" w:rsidP="006D703F">
      <w:pPr>
        <w:pStyle w:val="ListParagraph"/>
        <w:numPr>
          <w:ilvl w:val="0"/>
          <w:numId w:val="6"/>
        </w:numPr>
        <w:tabs>
          <w:tab w:val="num" w:pos="720"/>
        </w:tabs>
        <w:ind w:left="720"/>
        <w:rPr>
          <w:lang w:val="en-AU"/>
        </w:rPr>
      </w:pPr>
      <w:r w:rsidRPr="00AE67C1">
        <w:rPr>
          <w:lang w:val="en-AU"/>
        </w:rPr>
        <w:lastRenderedPageBreak/>
        <w:t>Where Segregation of Duties (</w:t>
      </w:r>
      <w:proofErr w:type="spellStart"/>
      <w:r w:rsidRPr="00AE67C1">
        <w:rPr>
          <w:lang w:val="en-AU"/>
        </w:rPr>
        <w:t>SoD</w:t>
      </w:r>
      <w:proofErr w:type="spellEnd"/>
      <w:r w:rsidRPr="00AE67C1">
        <w:rPr>
          <w:lang w:val="en-AU"/>
        </w:rPr>
        <w:t xml:space="preserve">) is not fully possible, compensating controls </w:t>
      </w:r>
      <w:r>
        <w:rPr>
          <w:lang w:val="en-AU"/>
        </w:rPr>
        <w:t>should</w:t>
      </w:r>
      <w:r w:rsidRPr="00AE67C1">
        <w:rPr>
          <w:lang w:val="en-AU"/>
        </w:rPr>
        <w:t xml:space="preserve"> be implemented (e.g., monitoring, </w:t>
      </w:r>
      <w:r w:rsidR="003A0A11" w:rsidRPr="006D703F">
        <w:rPr>
          <w:lang w:val="en-AU"/>
        </w:rPr>
        <w:t>system/application owner</w:t>
      </w:r>
      <w:r w:rsidRPr="00AE67C1">
        <w:rPr>
          <w:lang w:val="en-AU"/>
        </w:rPr>
        <w:t xml:space="preserve"> review, logging).</w:t>
      </w:r>
    </w:p>
    <w:p w14:paraId="4CB53B51" w14:textId="47EF0DC8" w:rsidR="00265FCB" w:rsidRDefault="00265FCB" w:rsidP="00265FCB">
      <w:pPr>
        <w:pStyle w:val="Heading3"/>
      </w:pPr>
      <w:bookmarkStart w:id="17" w:name="_Toc215685926"/>
      <w:r>
        <w:t>ADJUSTMENT AND REMOVAL OF USER ACCESS RIGHTS</w:t>
      </w:r>
      <w:bookmarkEnd w:id="17"/>
    </w:p>
    <w:p w14:paraId="779F646E" w14:textId="1E554D1D" w:rsidR="00265FCB" w:rsidRPr="00265FCB" w:rsidRDefault="47C2B48D" w:rsidP="006D703F">
      <w:pPr>
        <w:pStyle w:val="ListParagraph"/>
        <w:numPr>
          <w:ilvl w:val="0"/>
          <w:numId w:val="6"/>
        </w:numPr>
        <w:tabs>
          <w:tab w:val="num" w:pos="720"/>
        </w:tabs>
        <w:ind w:left="720"/>
        <w:rPr>
          <w:lang w:val="en-AU"/>
        </w:rPr>
      </w:pPr>
      <w:r w:rsidRPr="524E7B7C">
        <w:rPr>
          <w:lang w:val="en-AU"/>
        </w:rPr>
        <w:t xml:space="preserve">Access rights </w:t>
      </w:r>
      <w:r w:rsidR="4CCF1928" w:rsidRPr="524E7B7C">
        <w:rPr>
          <w:lang w:val="en-AU"/>
        </w:rPr>
        <w:t>should</w:t>
      </w:r>
      <w:r w:rsidRPr="524E7B7C">
        <w:rPr>
          <w:lang w:val="en-AU"/>
        </w:rPr>
        <w:t xml:space="preserve"> be promptly adjusted </w:t>
      </w:r>
      <w:r w:rsidR="58C38402" w:rsidRPr="524E7B7C">
        <w:rPr>
          <w:lang w:val="en-AU"/>
        </w:rPr>
        <w:t>after notification of when</w:t>
      </w:r>
      <w:r w:rsidRPr="524E7B7C">
        <w:rPr>
          <w:lang w:val="en-AU"/>
        </w:rPr>
        <w:t xml:space="preserve"> a user changes role, department, responsibilities</w:t>
      </w:r>
      <w:r w:rsidR="61132582" w:rsidRPr="524E7B7C">
        <w:rPr>
          <w:lang w:val="en-AU"/>
        </w:rPr>
        <w:t xml:space="preserve"> or leaves the organisation</w:t>
      </w:r>
      <w:r w:rsidRPr="524E7B7C">
        <w:rPr>
          <w:lang w:val="en-AU"/>
        </w:rPr>
        <w:t>.</w:t>
      </w:r>
    </w:p>
    <w:p w14:paraId="38DCD8DB" w14:textId="798252B0" w:rsidR="00265FCB" w:rsidRPr="00265FCB" w:rsidRDefault="00265FCB" w:rsidP="006D703F">
      <w:pPr>
        <w:pStyle w:val="ListParagraph"/>
        <w:numPr>
          <w:ilvl w:val="0"/>
          <w:numId w:val="6"/>
        </w:numPr>
        <w:tabs>
          <w:tab w:val="num" w:pos="720"/>
        </w:tabs>
        <w:ind w:left="720"/>
        <w:rPr>
          <w:lang w:val="en-AU"/>
        </w:rPr>
      </w:pPr>
      <w:r w:rsidRPr="00265FCB">
        <w:rPr>
          <w:lang w:val="en-AU"/>
        </w:rPr>
        <w:t>Line managers are responsible for notifying IT of access changes</w:t>
      </w:r>
      <w:r w:rsidR="006B63BC">
        <w:rPr>
          <w:lang w:val="en-AU"/>
        </w:rPr>
        <w:t xml:space="preserve"> </w:t>
      </w:r>
      <w:r w:rsidRPr="00265FCB">
        <w:rPr>
          <w:lang w:val="en-AU"/>
        </w:rPr>
        <w:t xml:space="preserve">within </w:t>
      </w:r>
      <w:r w:rsidR="00485FA8">
        <w:rPr>
          <w:lang w:val="en-AU"/>
        </w:rPr>
        <w:t>5</w:t>
      </w:r>
      <w:r w:rsidR="006413AC">
        <w:rPr>
          <w:lang w:val="en-AU"/>
        </w:rPr>
        <w:t xml:space="preserve"> business days </w:t>
      </w:r>
      <w:r w:rsidRPr="00265FCB">
        <w:rPr>
          <w:lang w:val="en-AU"/>
        </w:rPr>
        <w:t>of</w:t>
      </w:r>
      <w:r w:rsidR="00720E56">
        <w:rPr>
          <w:lang w:val="en-AU"/>
        </w:rPr>
        <w:t xml:space="preserve"> an employee</w:t>
      </w:r>
      <w:r w:rsidRPr="00265FCB">
        <w:rPr>
          <w:lang w:val="en-AU"/>
        </w:rPr>
        <w:t xml:space="preserve"> role change.</w:t>
      </w:r>
    </w:p>
    <w:p w14:paraId="16577FF4" w14:textId="0DA9B6CB" w:rsidR="524E7B7C" w:rsidRPr="006D703F" w:rsidRDefault="00D12B8F" w:rsidP="006D703F">
      <w:pPr>
        <w:pStyle w:val="ListParagraph"/>
        <w:numPr>
          <w:ilvl w:val="0"/>
          <w:numId w:val="6"/>
        </w:numPr>
        <w:tabs>
          <w:tab w:val="num" w:pos="720"/>
        </w:tabs>
        <w:ind w:left="720"/>
        <w:rPr>
          <w:lang w:val="en-AU"/>
        </w:rPr>
      </w:pPr>
      <w:r>
        <w:rPr>
          <w:lang w:val="en-AU"/>
        </w:rPr>
        <w:t>Quarterly</w:t>
      </w:r>
      <w:r w:rsidRPr="524E7B7C">
        <w:rPr>
          <w:lang w:val="en-AU"/>
        </w:rPr>
        <w:t xml:space="preserve"> </w:t>
      </w:r>
      <w:r w:rsidR="47C2B48D" w:rsidRPr="524E7B7C">
        <w:rPr>
          <w:lang w:val="en-AU"/>
        </w:rPr>
        <w:t xml:space="preserve">reviews </w:t>
      </w:r>
      <w:r w:rsidR="4CCF1928" w:rsidRPr="524E7B7C">
        <w:rPr>
          <w:lang w:val="en-AU"/>
        </w:rPr>
        <w:t>should</w:t>
      </w:r>
      <w:r w:rsidR="47C2B48D" w:rsidRPr="524E7B7C">
        <w:rPr>
          <w:lang w:val="en-AU"/>
        </w:rPr>
        <w:t xml:space="preserve"> confirm that only appropriate access is retained; excessive or outdated rights </w:t>
      </w:r>
      <w:r w:rsidR="4CCF1928" w:rsidRPr="524E7B7C">
        <w:rPr>
          <w:lang w:val="en-AU"/>
        </w:rPr>
        <w:t>should</w:t>
      </w:r>
      <w:r w:rsidR="47C2B48D" w:rsidRPr="524E7B7C">
        <w:rPr>
          <w:lang w:val="en-AU"/>
        </w:rPr>
        <w:t xml:space="preserve"> be revoked immediately.</w:t>
      </w:r>
    </w:p>
    <w:p w14:paraId="6D252042" w14:textId="77777777" w:rsidR="00846144" w:rsidRDefault="00846144" w:rsidP="00846144">
      <w:pPr>
        <w:pStyle w:val="Heading3"/>
      </w:pPr>
      <w:bookmarkStart w:id="18" w:name="_Toc215685927"/>
      <w:r>
        <w:t>MANAGEMENT OF GENERIC ACCOUNTS</w:t>
      </w:r>
      <w:bookmarkEnd w:id="18"/>
    </w:p>
    <w:p w14:paraId="44536B14" w14:textId="77777777" w:rsidR="00846144" w:rsidRDefault="00846144" w:rsidP="00846144">
      <w:pPr>
        <w:rPr>
          <w:lang w:val="en-AU" w:eastAsia="en-AU"/>
        </w:rPr>
      </w:pPr>
      <w:r w:rsidRPr="000C7132">
        <w:rPr>
          <w:lang w:val="en-AU" w:eastAsia="en-AU"/>
        </w:rPr>
        <w:t>Generic administrative accounts should only be used where unique user accounts are not technically feasible. All such accounts must be tightly controlled to ensure accountability and security.</w:t>
      </w:r>
    </w:p>
    <w:p w14:paraId="4F3FB5B5" w14:textId="77777777" w:rsidR="00846144" w:rsidRDefault="00846144" w:rsidP="006D703F">
      <w:pPr>
        <w:pStyle w:val="ListParagraph"/>
        <w:numPr>
          <w:ilvl w:val="0"/>
          <w:numId w:val="6"/>
        </w:numPr>
        <w:tabs>
          <w:tab w:val="num" w:pos="720"/>
        </w:tabs>
        <w:ind w:left="720"/>
        <w:rPr>
          <w:lang w:val="en-AU"/>
        </w:rPr>
      </w:pPr>
      <w:r>
        <w:rPr>
          <w:lang w:val="en-AU"/>
        </w:rPr>
        <w:t>C</w:t>
      </w:r>
      <w:r w:rsidRPr="000C7132">
        <w:rPr>
          <w:lang w:val="en-AU"/>
        </w:rPr>
        <w:t>reation or use of a generic administrative account must be formally requested, justified, and approved by the system/application owner and IT Lead before provisioning.</w:t>
      </w:r>
    </w:p>
    <w:p w14:paraId="5A2AB99E" w14:textId="77777777" w:rsidR="00846144" w:rsidRDefault="00846144" w:rsidP="006D703F">
      <w:pPr>
        <w:pStyle w:val="ListParagraph"/>
        <w:numPr>
          <w:ilvl w:val="0"/>
          <w:numId w:val="6"/>
        </w:numPr>
        <w:tabs>
          <w:tab w:val="num" w:pos="720"/>
        </w:tabs>
        <w:ind w:left="720"/>
        <w:rPr>
          <w:lang w:val="en-AU"/>
        </w:rPr>
      </w:pPr>
      <w:r w:rsidRPr="00844A3B">
        <w:rPr>
          <w:lang w:val="en-AU"/>
        </w:rPr>
        <w:t>The IT Lead generates and configures the account using a strong, system-generated password and assigns only the minimum privileges required.</w:t>
      </w:r>
    </w:p>
    <w:p w14:paraId="341FCC93" w14:textId="77777777" w:rsidR="00846144" w:rsidRDefault="00846144" w:rsidP="006D703F">
      <w:pPr>
        <w:pStyle w:val="ListParagraph"/>
        <w:numPr>
          <w:ilvl w:val="0"/>
          <w:numId w:val="6"/>
        </w:numPr>
        <w:tabs>
          <w:tab w:val="num" w:pos="720"/>
        </w:tabs>
        <w:ind w:left="720"/>
        <w:rPr>
          <w:lang w:val="en-AU"/>
        </w:rPr>
      </w:pPr>
      <w:r w:rsidRPr="00CA29F2">
        <w:rPr>
          <w:lang w:val="en-AU"/>
        </w:rPr>
        <w:t>Passwords for generic administrative accounts must be stored solely in the organisation’s approved secure password vault and must not be shared via email, messaging platforms, or other insecure channels. Access to stored passwords must be restricted to authorised personnel and fully logged.</w:t>
      </w:r>
    </w:p>
    <w:p w14:paraId="42F7E5A4" w14:textId="77777777" w:rsidR="00846144" w:rsidRDefault="00846144" w:rsidP="006D703F">
      <w:pPr>
        <w:pStyle w:val="ListParagraph"/>
        <w:numPr>
          <w:ilvl w:val="0"/>
          <w:numId w:val="6"/>
        </w:numPr>
        <w:tabs>
          <w:tab w:val="num" w:pos="720"/>
        </w:tabs>
        <w:ind w:left="720"/>
        <w:rPr>
          <w:lang w:val="en-AU"/>
        </w:rPr>
      </w:pPr>
      <w:r w:rsidRPr="009B3390">
        <w:rPr>
          <w:lang w:val="en-AU"/>
        </w:rPr>
        <w:t>Passwords must be rotated at least every 90 days, and immediately following staff departures, privilege changes, or any security incident involving potential exposure.</w:t>
      </w:r>
    </w:p>
    <w:p w14:paraId="1910ECA5" w14:textId="3D47A5D4" w:rsidR="00846144" w:rsidRPr="006D703F" w:rsidRDefault="00846144" w:rsidP="006D703F">
      <w:pPr>
        <w:pStyle w:val="ListParagraph"/>
        <w:numPr>
          <w:ilvl w:val="0"/>
          <w:numId w:val="6"/>
        </w:numPr>
        <w:tabs>
          <w:tab w:val="num" w:pos="720"/>
        </w:tabs>
        <w:ind w:left="720"/>
        <w:rPr>
          <w:lang w:val="en-AU"/>
        </w:rPr>
      </w:pPr>
      <w:r w:rsidRPr="009B3390">
        <w:rPr>
          <w:lang w:val="en-AU"/>
        </w:rPr>
        <w:t>All use of generic administrative accounts must be logged, monitored, and reviewed at least quarterly to ensure the account remains necessary, secure, and compliant. Any unauthorised or anomalous activity must be escalated according to incident management p</w:t>
      </w:r>
      <w:r>
        <w:rPr>
          <w:lang w:val="en-AU"/>
        </w:rPr>
        <w:t>olicy</w:t>
      </w:r>
      <w:r w:rsidRPr="009B3390">
        <w:rPr>
          <w:lang w:val="en-AU"/>
        </w:rPr>
        <w:t>.</w:t>
      </w:r>
    </w:p>
    <w:p w14:paraId="5FB167FE" w14:textId="448E9ABF" w:rsidR="00265FCB" w:rsidRDefault="00265FCB" w:rsidP="009962C4">
      <w:pPr>
        <w:pStyle w:val="Heading3"/>
      </w:pPr>
      <w:bookmarkStart w:id="19" w:name="_Toc215685928"/>
      <w:r>
        <w:t>MANAGEMENT OF PRIVILEGED ACCESS</w:t>
      </w:r>
      <w:bookmarkEnd w:id="19"/>
    </w:p>
    <w:p w14:paraId="12E10ACE" w14:textId="231084DD" w:rsidR="00265FCB" w:rsidRPr="00265FCB" w:rsidRDefault="00265FCB" w:rsidP="006D703F">
      <w:pPr>
        <w:pStyle w:val="ListParagraph"/>
        <w:numPr>
          <w:ilvl w:val="0"/>
          <w:numId w:val="6"/>
        </w:numPr>
        <w:tabs>
          <w:tab w:val="num" w:pos="720"/>
        </w:tabs>
        <w:ind w:left="720"/>
        <w:rPr>
          <w:lang w:val="en-AU"/>
        </w:rPr>
      </w:pPr>
      <w:r w:rsidRPr="00265FCB">
        <w:rPr>
          <w:lang w:val="en-AU"/>
        </w:rPr>
        <w:t xml:space="preserve">Privileged accounts (e.g., system administrators, root accounts) </w:t>
      </w:r>
      <w:r>
        <w:rPr>
          <w:lang w:val="en-AU"/>
        </w:rPr>
        <w:t>should</w:t>
      </w:r>
      <w:r w:rsidRPr="00265FCB">
        <w:rPr>
          <w:lang w:val="en-AU"/>
        </w:rPr>
        <w:t xml:space="preserve"> be tightly controlled and limited to the minimum number of authorised personnel.</w:t>
      </w:r>
    </w:p>
    <w:p w14:paraId="5E6841A6" w14:textId="3DE62903" w:rsidR="00265FCB" w:rsidRPr="00265FCB" w:rsidRDefault="00265FCB" w:rsidP="006D703F">
      <w:pPr>
        <w:pStyle w:val="ListParagraph"/>
        <w:numPr>
          <w:ilvl w:val="0"/>
          <w:numId w:val="6"/>
        </w:numPr>
        <w:tabs>
          <w:tab w:val="num" w:pos="720"/>
        </w:tabs>
        <w:ind w:left="720"/>
        <w:rPr>
          <w:lang w:val="en-AU"/>
        </w:rPr>
      </w:pPr>
      <w:r w:rsidRPr="00265FCB">
        <w:rPr>
          <w:lang w:val="en-AU"/>
        </w:rPr>
        <w:t xml:space="preserve">Use of privileged accounts </w:t>
      </w:r>
      <w:r>
        <w:rPr>
          <w:lang w:val="en-AU"/>
        </w:rPr>
        <w:t>should</w:t>
      </w:r>
      <w:r w:rsidRPr="00265FCB">
        <w:rPr>
          <w:lang w:val="en-AU"/>
        </w:rPr>
        <w:t xml:space="preserve"> require </w:t>
      </w:r>
      <w:r w:rsidR="003A0A11" w:rsidRPr="006D703F">
        <w:rPr>
          <w:lang w:val="en-AU"/>
        </w:rPr>
        <w:t>system/application owner</w:t>
      </w:r>
      <w:r w:rsidRPr="00265FCB">
        <w:rPr>
          <w:lang w:val="en-AU"/>
        </w:rPr>
        <w:t xml:space="preserve"> approval and be logged and monitored.</w:t>
      </w:r>
    </w:p>
    <w:p w14:paraId="60AB5BB6" w14:textId="4145DE14" w:rsidR="00265FCB" w:rsidRDefault="00954963" w:rsidP="006D703F">
      <w:pPr>
        <w:pStyle w:val="ListParagraph"/>
        <w:numPr>
          <w:ilvl w:val="0"/>
          <w:numId w:val="6"/>
        </w:numPr>
        <w:tabs>
          <w:tab w:val="num" w:pos="720"/>
        </w:tabs>
        <w:ind w:left="720"/>
        <w:rPr>
          <w:lang w:val="en-AU"/>
        </w:rPr>
      </w:pPr>
      <w:r>
        <w:rPr>
          <w:lang w:val="en-AU"/>
        </w:rPr>
        <w:t>P</w:t>
      </w:r>
      <w:r w:rsidR="00265FCB" w:rsidRPr="00265FCB">
        <w:rPr>
          <w:lang w:val="en-AU"/>
        </w:rPr>
        <w:t xml:space="preserve">rivileged access </w:t>
      </w:r>
      <w:r w:rsidR="00EB2B68">
        <w:rPr>
          <w:lang w:val="en-AU"/>
        </w:rPr>
        <w:t>must be</w:t>
      </w:r>
      <w:r w:rsidR="00265FCB" w:rsidRPr="00265FCB">
        <w:rPr>
          <w:lang w:val="en-AU"/>
        </w:rPr>
        <w:t xml:space="preserve"> separate from standard user accounts (i.e., administrators use a separate account for day-to-day activities).</w:t>
      </w:r>
    </w:p>
    <w:p w14:paraId="77C04DF4" w14:textId="0EECC10C" w:rsidR="00265FCB" w:rsidRPr="00265FCB" w:rsidRDefault="00265FCB" w:rsidP="006D703F">
      <w:pPr>
        <w:pStyle w:val="ListParagraph"/>
        <w:numPr>
          <w:ilvl w:val="0"/>
          <w:numId w:val="6"/>
        </w:numPr>
        <w:tabs>
          <w:tab w:val="num" w:pos="720"/>
        </w:tabs>
        <w:ind w:left="720"/>
        <w:rPr>
          <w:lang w:val="en-AU"/>
        </w:rPr>
      </w:pPr>
      <w:r w:rsidRPr="00265FCB">
        <w:rPr>
          <w:lang w:val="en-AU"/>
        </w:rPr>
        <w:t>Generic admin accounts should be avoided due to limited user traceability. If system-generated or shared accounts are necessary, additional controls such as logging, approval and monitoring</w:t>
      </w:r>
      <w:r w:rsidR="00954963">
        <w:rPr>
          <w:lang w:val="en-AU"/>
        </w:rPr>
        <w:t>, and default passwords must be changed immediately upon account creation or deployment</w:t>
      </w:r>
      <w:r w:rsidRPr="00265FCB">
        <w:rPr>
          <w:lang w:val="en-AU"/>
        </w:rPr>
        <w:t xml:space="preserve"> should be applied to help maintain accountability</w:t>
      </w:r>
      <w:r w:rsidR="0054757D">
        <w:rPr>
          <w:lang w:val="en-AU"/>
        </w:rPr>
        <w:t>.</w:t>
      </w:r>
    </w:p>
    <w:p w14:paraId="11C784DB" w14:textId="05531C37" w:rsidR="00265FCB" w:rsidRPr="001C7724" w:rsidRDefault="47C2B48D" w:rsidP="006D703F">
      <w:pPr>
        <w:pStyle w:val="ListParagraph"/>
        <w:numPr>
          <w:ilvl w:val="0"/>
          <w:numId w:val="6"/>
        </w:numPr>
        <w:tabs>
          <w:tab w:val="num" w:pos="720"/>
        </w:tabs>
        <w:ind w:left="720"/>
        <w:rPr>
          <w:lang w:val="en-AU"/>
        </w:rPr>
      </w:pPr>
      <w:r w:rsidRPr="524E7B7C">
        <w:rPr>
          <w:lang w:val="en-AU"/>
        </w:rPr>
        <w:t>Administrative accounts should be removed or disabled within 24 hours of cessation</w:t>
      </w:r>
      <w:r w:rsidR="7E903FAB" w:rsidRPr="524E7B7C">
        <w:rPr>
          <w:lang w:val="en-AU"/>
        </w:rPr>
        <w:t>.</w:t>
      </w:r>
    </w:p>
    <w:p w14:paraId="43C1AAC0" w14:textId="603E6D29" w:rsidR="00265FCB" w:rsidRPr="006D703F" w:rsidRDefault="00265FCB" w:rsidP="006D703F">
      <w:pPr>
        <w:pStyle w:val="ListParagraph"/>
        <w:numPr>
          <w:ilvl w:val="0"/>
          <w:numId w:val="6"/>
        </w:numPr>
        <w:tabs>
          <w:tab w:val="num" w:pos="720"/>
        </w:tabs>
        <w:ind w:left="720"/>
        <w:rPr>
          <w:lang w:val="en-AU"/>
        </w:rPr>
      </w:pPr>
      <w:r w:rsidRPr="040D8182">
        <w:rPr>
          <w:lang w:val="en-AU"/>
        </w:rPr>
        <w:t>System administrator and service accounts should not be reset via automated or self-service methods.</w:t>
      </w:r>
    </w:p>
    <w:p w14:paraId="01D655A7" w14:textId="604D546C" w:rsidR="524E7B7C" w:rsidRPr="006D703F" w:rsidRDefault="47C2B48D" w:rsidP="006D703F">
      <w:pPr>
        <w:pStyle w:val="ListParagraph"/>
        <w:numPr>
          <w:ilvl w:val="0"/>
          <w:numId w:val="6"/>
        </w:numPr>
        <w:tabs>
          <w:tab w:val="num" w:pos="720"/>
        </w:tabs>
        <w:ind w:left="720"/>
        <w:rPr>
          <w:lang w:val="en-AU"/>
        </w:rPr>
      </w:pPr>
      <w:r w:rsidRPr="524E7B7C">
        <w:rPr>
          <w:lang w:val="en-AU"/>
        </w:rPr>
        <w:t xml:space="preserve">Privileged access rights should be reviewed </w:t>
      </w:r>
      <w:proofErr w:type="gramStart"/>
      <w:r w:rsidR="7CD0CD02" w:rsidRPr="524E7B7C">
        <w:rPr>
          <w:lang w:val="en-AU"/>
        </w:rPr>
        <w:t xml:space="preserve">on a </w:t>
      </w:r>
      <w:r w:rsidR="00954963">
        <w:rPr>
          <w:lang w:val="en-AU"/>
        </w:rPr>
        <w:t>monthly</w:t>
      </w:r>
      <w:r w:rsidR="00954963" w:rsidRPr="524E7B7C">
        <w:rPr>
          <w:lang w:val="en-AU"/>
        </w:rPr>
        <w:t xml:space="preserve"> </w:t>
      </w:r>
      <w:r w:rsidR="7CD0CD02" w:rsidRPr="524E7B7C">
        <w:rPr>
          <w:lang w:val="en-AU"/>
        </w:rPr>
        <w:t>basis</w:t>
      </w:r>
      <w:proofErr w:type="gramEnd"/>
      <w:r w:rsidRPr="524E7B7C">
        <w:rPr>
          <w:lang w:val="en-AU"/>
        </w:rPr>
        <w:t>.</w:t>
      </w:r>
    </w:p>
    <w:p w14:paraId="33EF65BF" w14:textId="38701C88" w:rsidR="00265FCB" w:rsidRDefault="00E216BD" w:rsidP="00265FCB">
      <w:pPr>
        <w:pStyle w:val="Heading3"/>
      </w:pPr>
      <w:bookmarkStart w:id="20" w:name="_Toc215685929"/>
      <w:r>
        <w:lastRenderedPageBreak/>
        <w:t>USER AUTHENTICATION FOR EXTERNAL CONNECTIONS</w:t>
      </w:r>
      <w:bookmarkEnd w:id="20"/>
    </w:p>
    <w:p w14:paraId="1AC8BC5B" w14:textId="7BCBEE25" w:rsidR="00E216BD" w:rsidRPr="00E216BD" w:rsidRDefault="00E216BD" w:rsidP="006D703F">
      <w:pPr>
        <w:pStyle w:val="ListParagraph"/>
        <w:numPr>
          <w:ilvl w:val="0"/>
          <w:numId w:val="6"/>
        </w:numPr>
        <w:tabs>
          <w:tab w:val="num" w:pos="720"/>
        </w:tabs>
        <w:ind w:left="720"/>
        <w:rPr>
          <w:lang w:val="en-AU"/>
        </w:rPr>
      </w:pPr>
      <w:r w:rsidRPr="00E216BD">
        <w:rPr>
          <w:lang w:val="en-AU"/>
        </w:rPr>
        <w:t xml:space="preserve">Multi-factor authentication (MFA) </w:t>
      </w:r>
      <w:r w:rsidR="00283087">
        <w:rPr>
          <w:lang w:val="en-AU"/>
        </w:rPr>
        <w:t>should</w:t>
      </w:r>
      <w:r w:rsidRPr="00E216BD">
        <w:rPr>
          <w:lang w:val="en-AU"/>
        </w:rPr>
        <w:t xml:space="preserve"> be required for all external remote access connections (e.g., VPN, remote desktop, cloud services).</w:t>
      </w:r>
    </w:p>
    <w:p w14:paraId="5DC0F234" w14:textId="69E253EE" w:rsidR="00E216BD" w:rsidRPr="00E216BD" w:rsidRDefault="00E216BD" w:rsidP="006D703F">
      <w:pPr>
        <w:pStyle w:val="ListParagraph"/>
        <w:numPr>
          <w:ilvl w:val="0"/>
          <w:numId w:val="6"/>
        </w:numPr>
        <w:tabs>
          <w:tab w:val="num" w:pos="720"/>
        </w:tabs>
        <w:ind w:left="720"/>
        <w:rPr>
          <w:lang w:val="en-AU"/>
        </w:rPr>
      </w:pPr>
      <w:r>
        <w:rPr>
          <w:lang w:val="en-AU"/>
        </w:rPr>
        <w:t>P</w:t>
      </w:r>
      <w:r w:rsidRPr="00E216BD">
        <w:rPr>
          <w:lang w:val="en-AU"/>
        </w:rPr>
        <w:t xml:space="preserve">assword policies (e.g., minimum length, complexity, expiration) </w:t>
      </w:r>
      <w:r w:rsidR="00283087">
        <w:rPr>
          <w:lang w:val="en-AU"/>
        </w:rPr>
        <w:t>should</w:t>
      </w:r>
      <w:r w:rsidRPr="00E216BD">
        <w:rPr>
          <w:lang w:val="en-AU"/>
        </w:rPr>
        <w:t xml:space="preserve"> be</w:t>
      </w:r>
      <w:r w:rsidR="0036464B">
        <w:rPr>
          <w:lang w:val="en-AU"/>
        </w:rPr>
        <w:t xml:space="preserve"> enforced as defined statement </w:t>
      </w:r>
      <w:r w:rsidR="00E16D4B">
        <w:rPr>
          <w:lang w:val="en-AU"/>
        </w:rPr>
        <w:t>5.10</w:t>
      </w:r>
      <w:r w:rsidR="0036464B">
        <w:rPr>
          <w:lang w:val="en-AU"/>
        </w:rPr>
        <w:t xml:space="preserve"> of this policy.</w:t>
      </w:r>
    </w:p>
    <w:p w14:paraId="25E3D96B" w14:textId="530017AC" w:rsidR="00E16D4B" w:rsidRPr="006D703F" w:rsidRDefault="00E216BD" w:rsidP="006D703F">
      <w:pPr>
        <w:pStyle w:val="ListParagraph"/>
        <w:numPr>
          <w:ilvl w:val="0"/>
          <w:numId w:val="6"/>
        </w:numPr>
        <w:tabs>
          <w:tab w:val="num" w:pos="720"/>
        </w:tabs>
        <w:ind w:left="720"/>
        <w:rPr>
          <w:lang w:val="en-AU"/>
        </w:rPr>
      </w:pPr>
      <w:r w:rsidRPr="00E216BD">
        <w:rPr>
          <w:lang w:val="en-AU"/>
        </w:rPr>
        <w:t xml:space="preserve">Any external access attempts </w:t>
      </w:r>
      <w:r w:rsidR="00283087">
        <w:rPr>
          <w:lang w:val="en-AU"/>
        </w:rPr>
        <w:t>should</w:t>
      </w:r>
      <w:r w:rsidRPr="00E216BD">
        <w:rPr>
          <w:lang w:val="en-AU"/>
        </w:rPr>
        <w:t xml:space="preserve"> be logged, monitored, and subject to security review.</w:t>
      </w:r>
    </w:p>
    <w:p w14:paraId="449439C0" w14:textId="77777777" w:rsidR="00E216BD" w:rsidRDefault="00E216BD" w:rsidP="00E216BD">
      <w:pPr>
        <w:pStyle w:val="Heading3"/>
      </w:pPr>
      <w:bookmarkStart w:id="21" w:name="_Toc215685930"/>
      <w:r>
        <w:t>THIRD-PARTY VENDOR AND SUPPLIER REMOTE ACCESS TO ORGANISATION NETWORK</w:t>
      </w:r>
      <w:bookmarkEnd w:id="21"/>
    </w:p>
    <w:p w14:paraId="661A8824" w14:textId="55DA6C55" w:rsidR="00E216BD" w:rsidRPr="00E216BD" w:rsidRDefault="00E216BD" w:rsidP="00045C72">
      <w:pPr>
        <w:pStyle w:val="ListParagraph"/>
        <w:numPr>
          <w:ilvl w:val="0"/>
          <w:numId w:val="6"/>
        </w:numPr>
        <w:tabs>
          <w:tab w:val="num" w:pos="720"/>
        </w:tabs>
        <w:ind w:left="720"/>
        <w:rPr>
          <w:lang w:val="en-AU"/>
        </w:rPr>
      </w:pPr>
      <w:r w:rsidRPr="00E216BD">
        <w:rPr>
          <w:lang w:val="en-AU"/>
        </w:rPr>
        <w:t xml:space="preserve">Third-party vendors and suppliers may only be granted remote access to </w:t>
      </w:r>
      <w:r>
        <w:rPr>
          <w:lang w:val="en-AU"/>
        </w:rPr>
        <w:t>Aidacare</w:t>
      </w:r>
      <w:r w:rsidRPr="00E216BD">
        <w:rPr>
          <w:lang w:val="en-AU"/>
        </w:rPr>
        <w:t>’s network where it is essential for fulfilling contractual obligations or providing support services.</w:t>
      </w:r>
    </w:p>
    <w:p w14:paraId="22E5BD06" w14:textId="2C53E2DA" w:rsidR="00E216BD" w:rsidRPr="00E216BD" w:rsidRDefault="00E216BD" w:rsidP="00045C72">
      <w:pPr>
        <w:pStyle w:val="ListParagraph"/>
        <w:numPr>
          <w:ilvl w:val="0"/>
          <w:numId w:val="6"/>
        </w:numPr>
        <w:tabs>
          <w:tab w:val="num" w:pos="720"/>
        </w:tabs>
        <w:ind w:left="720"/>
        <w:rPr>
          <w:lang w:val="en-AU"/>
        </w:rPr>
      </w:pPr>
      <w:r w:rsidRPr="00E216BD">
        <w:rPr>
          <w:lang w:val="en-AU"/>
        </w:rPr>
        <w:t xml:space="preserve">All third-party access </w:t>
      </w:r>
      <w:r w:rsidR="00BE78C0">
        <w:rPr>
          <w:lang w:val="en-AU"/>
        </w:rPr>
        <w:t>should</w:t>
      </w:r>
      <w:r w:rsidRPr="00E216BD">
        <w:rPr>
          <w:lang w:val="en-AU"/>
        </w:rPr>
        <w:t>:</w:t>
      </w:r>
    </w:p>
    <w:p w14:paraId="629150E4" w14:textId="116C3006" w:rsidR="00E216BD" w:rsidRPr="00E216BD" w:rsidRDefault="00E216BD" w:rsidP="00045C72">
      <w:pPr>
        <w:pStyle w:val="ListParagraph"/>
        <w:numPr>
          <w:ilvl w:val="0"/>
          <w:numId w:val="26"/>
        </w:numPr>
        <w:rPr>
          <w:lang w:val="en-AU"/>
        </w:rPr>
      </w:pPr>
      <w:r w:rsidRPr="00E216BD">
        <w:rPr>
          <w:lang w:val="en-AU"/>
        </w:rPr>
        <w:t xml:space="preserve">Be formally requested, approved by </w:t>
      </w:r>
      <w:r w:rsidR="003A0A11" w:rsidRPr="00045C72">
        <w:rPr>
          <w:lang w:val="en-AU"/>
        </w:rPr>
        <w:t>system/application owner</w:t>
      </w:r>
      <w:r w:rsidRPr="00E216BD">
        <w:rPr>
          <w:lang w:val="en-AU"/>
        </w:rPr>
        <w:t xml:space="preserve">, and </w:t>
      </w:r>
      <w:proofErr w:type="gramStart"/>
      <w:r w:rsidRPr="00E216BD">
        <w:rPr>
          <w:lang w:val="en-AU"/>
        </w:rPr>
        <w:t>time-bound</w:t>
      </w:r>
      <w:proofErr w:type="gramEnd"/>
      <w:r w:rsidRPr="00E216BD">
        <w:rPr>
          <w:lang w:val="en-AU"/>
        </w:rPr>
        <w:t>.</w:t>
      </w:r>
    </w:p>
    <w:p w14:paraId="7BD92021" w14:textId="77777777" w:rsidR="00E216BD" w:rsidRPr="00E216BD" w:rsidRDefault="00E216BD" w:rsidP="00045C72">
      <w:pPr>
        <w:pStyle w:val="ListParagraph"/>
        <w:numPr>
          <w:ilvl w:val="0"/>
          <w:numId w:val="26"/>
        </w:numPr>
        <w:rPr>
          <w:lang w:val="en-AU"/>
        </w:rPr>
      </w:pPr>
      <w:r w:rsidRPr="00E216BD">
        <w:rPr>
          <w:lang w:val="en-AU"/>
        </w:rPr>
        <w:t>Use secure remote access methods (e.g., VPN with multi-factor authentication).</w:t>
      </w:r>
    </w:p>
    <w:p w14:paraId="53B28201" w14:textId="77777777" w:rsidR="00E216BD" w:rsidRPr="00E216BD" w:rsidRDefault="00E216BD" w:rsidP="00045C72">
      <w:pPr>
        <w:pStyle w:val="ListParagraph"/>
        <w:numPr>
          <w:ilvl w:val="0"/>
          <w:numId w:val="26"/>
        </w:numPr>
        <w:rPr>
          <w:lang w:val="en-AU"/>
        </w:rPr>
      </w:pPr>
      <w:r w:rsidRPr="00E216BD">
        <w:rPr>
          <w:lang w:val="en-AU"/>
        </w:rPr>
        <w:t>Be restricted to the minimum systems, applications, and data required to perform the contracted task (least privilege, need-to-know, need-to-use).</w:t>
      </w:r>
    </w:p>
    <w:p w14:paraId="1FE6FFCC" w14:textId="77777777" w:rsidR="000075D7" w:rsidRPr="00D36AB6" w:rsidRDefault="00E216BD" w:rsidP="00045C72">
      <w:pPr>
        <w:pStyle w:val="ListParagraph"/>
        <w:numPr>
          <w:ilvl w:val="0"/>
          <w:numId w:val="26"/>
        </w:numPr>
        <w:rPr>
          <w:lang w:val="en-AU"/>
        </w:rPr>
      </w:pPr>
      <w:r w:rsidRPr="00E216BD">
        <w:rPr>
          <w:lang w:val="en-AU"/>
        </w:rPr>
        <w:t>Be logged</w:t>
      </w:r>
      <w:r w:rsidR="00BE78C0">
        <w:rPr>
          <w:lang w:val="en-AU"/>
        </w:rPr>
        <w:t xml:space="preserve"> and monitored where technically feasible</w:t>
      </w:r>
      <w:r w:rsidR="00BE78C0" w:rsidRPr="00045C72">
        <w:rPr>
          <w:lang w:val="en-AU"/>
        </w:rPr>
        <w:t xml:space="preserve">; if full logging is not possible, compensating controls (e.g., managerial oversight, periodic activity checks) </w:t>
      </w:r>
      <w:r w:rsidR="00283087" w:rsidRPr="00045C72">
        <w:rPr>
          <w:lang w:val="en-AU"/>
        </w:rPr>
        <w:t>should</w:t>
      </w:r>
      <w:r w:rsidR="00BE78C0" w:rsidRPr="00045C72">
        <w:rPr>
          <w:lang w:val="en-AU"/>
        </w:rPr>
        <w:t xml:space="preserve"> be applied.</w:t>
      </w:r>
    </w:p>
    <w:p w14:paraId="55BCE3F1" w14:textId="72C8E430" w:rsidR="000075D7" w:rsidRPr="000075D7" w:rsidRDefault="000075D7" w:rsidP="00045C72">
      <w:pPr>
        <w:pStyle w:val="ListParagraph"/>
        <w:numPr>
          <w:ilvl w:val="0"/>
          <w:numId w:val="26"/>
        </w:numPr>
        <w:rPr>
          <w:lang w:val="en-AU"/>
        </w:rPr>
      </w:pPr>
      <w:r w:rsidRPr="00045C72">
        <w:rPr>
          <w:lang w:val="en-AU"/>
        </w:rPr>
        <w:t xml:space="preserve">Where possible, third-party access should be provided through a dedicated virtual environment or secured </w:t>
      </w:r>
      <w:proofErr w:type="spellStart"/>
      <w:r w:rsidRPr="00045C72">
        <w:rPr>
          <w:lang w:val="en-AU"/>
        </w:rPr>
        <w:t>jumpbox</w:t>
      </w:r>
      <w:proofErr w:type="spellEnd"/>
      <w:r w:rsidRPr="00045C72">
        <w:rPr>
          <w:lang w:val="en-AU"/>
        </w:rPr>
        <w:t>/bastion host to isolate vendor activity from the core network and enhance auditing and monitoring.</w:t>
      </w:r>
    </w:p>
    <w:p w14:paraId="5F2009D5" w14:textId="56ECCE8D" w:rsidR="00E216BD" w:rsidRPr="00E216BD" w:rsidRDefault="00E216BD" w:rsidP="00045C72">
      <w:pPr>
        <w:pStyle w:val="ListParagraph"/>
        <w:numPr>
          <w:ilvl w:val="0"/>
          <w:numId w:val="6"/>
        </w:numPr>
        <w:tabs>
          <w:tab w:val="num" w:pos="720"/>
        </w:tabs>
        <w:ind w:left="720"/>
        <w:rPr>
          <w:lang w:val="en-AU"/>
        </w:rPr>
      </w:pPr>
      <w:r w:rsidRPr="00E216BD">
        <w:rPr>
          <w:lang w:val="en-AU"/>
        </w:rPr>
        <w:t xml:space="preserve">Vendor accounts </w:t>
      </w:r>
      <w:r w:rsidR="00283087">
        <w:rPr>
          <w:lang w:val="en-AU"/>
        </w:rPr>
        <w:t>should</w:t>
      </w:r>
      <w:r w:rsidRPr="00E216BD">
        <w:rPr>
          <w:lang w:val="en-AU"/>
        </w:rPr>
        <w:t xml:space="preserve"> be disabled or removed immediately after the access period ends, or upon termination of the contract.</w:t>
      </w:r>
    </w:p>
    <w:p w14:paraId="4D344E2D" w14:textId="5905D7F4" w:rsidR="00C123EF" w:rsidRDefault="00E216BD" w:rsidP="00045C72">
      <w:pPr>
        <w:pStyle w:val="ListParagraph"/>
        <w:numPr>
          <w:ilvl w:val="0"/>
          <w:numId w:val="6"/>
        </w:numPr>
        <w:tabs>
          <w:tab w:val="num" w:pos="720"/>
        </w:tabs>
        <w:ind w:left="720"/>
        <w:rPr>
          <w:lang w:val="en-AU"/>
        </w:rPr>
      </w:pPr>
      <w:r w:rsidRPr="00E216BD">
        <w:rPr>
          <w:lang w:val="en-AU"/>
        </w:rPr>
        <w:t xml:space="preserve">Privileged or administrative-level access for third parties </w:t>
      </w:r>
      <w:r w:rsidR="00283087">
        <w:rPr>
          <w:lang w:val="en-AU"/>
        </w:rPr>
        <w:t>should</w:t>
      </w:r>
      <w:r w:rsidRPr="00E216BD">
        <w:rPr>
          <w:lang w:val="en-AU"/>
        </w:rPr>
        <w:t xml:space="preserve"> only be provided in exceptional circumstances, with explicit </w:t>
      </w:r>
      <w:r w:rsidR="003A0A11" w:rsidRPr="00045C72">
        <w:rPr>
          <w:lang w:val="en-AU"/>
        </w:rPr>
        <w:t>system/application</w:t>
      </w:r>
      <w:r w:rsidR="003A0A11" w:rsidRPr="00E216BD">
        <w:rPr>
          <w:lang w:val="en-AU"/>
        </w:rPr>
        <w:t xml:space="preserve"> </w:t>
      </w:r>
      <w:r w:rsidR="003A0A11">
        <w:rPr>
          <w:lang w:val="en-AU"/>
        </w:rPr>
        <w:t xml:space="preserve">owner </w:t>
      </w:r>
      <w:r w:rsidRPr="00E216BD">
        <w:rPr>
          <w:lang w:val="en-AU"/>
        </w:rPr>
        <w:t>approval and enhanced monitoring.</w:t>
      </w:r>
    </w:p>
    <w:p w14:paraId="626A65A2" w14:textId="286C9570" w:rsidR="00C123EF" w:rsidRDefault="00C123EF" w:rsidP="00C123EF">
      <w:pPr>
        <w:pStyle w:val="Heading3"/>
      </w:pPr>
      <w:bookmarkStart w:id="22" w:name="_Toc215685931"/>
      <w:r>
        <w:t>NETWORK AND ENVIRONMENT PROTECTION</w:t>
      </w:r>
      <w:bookmarkEnd w:id="22"/>
    </w:p>
    <w:p w14:paraId="19B66FE7" w14:textId="77777777" w:rsidR="00C123EF" w:rsidRPr="00D36AB6" w:rsidRDefault="00C123EF" w:rsidP="00045C72">
      <w:pPr>
        <w:pStyle w:val="ListParagraph"/>
        <w:numPr>
          <w:ilvl w:val="0"/>
          <w:numId w:val="6"/>
        </w:numPr>
        <w:tabs>
          <w:tab w:val="num" w:pos="720"/>
        </w:tabs>
        <w:ind w:left="720"/>
        <w:rPr>
          <w:lang w:val="en-AU"/>
        </w:rPr>
      </w:pPr>
      <w:r w:rsidRPr="00D36AB6">
        <w:rPr>
          <w:lang w:val="en-AU"/>
        </w:rPr>
        <w:t>Logical network access is protected via VPN, firewalls, and access control lists.</w:t>
      </w:r>
    </w:p>
    <w:p w14:paraId="34C328DD" w14:textId="33321D65" w:rsidR="00C123EF" w:rsidRPr="00D36AB6" w:rsidRDefault="00C123EF" w:rsidP="00045C72">
      <w:pPr>
        <w:pStyle w:val="ListParagraph"/>
        <w:numPr>
          <w:ilvl w:val="0"/>
          <w:numId w:val="6"/>
        </w:numPr>
        <w:tabs>
          <w:tab w:val="num" w:pos="720"/>
        </w:tabs>
        <w:ind w:left="720"/>
        <w:rPr>
          <w:lang w:val="en-AU"/>
        </w:rPr>
      </w:pPr>
      <w:r w:rsidRPr="00D36AB6">
        <w:rPr>
          <w:lang w:val="en-AU"/>
        </w:rPr>
        <w:t>Unauthorised access attempts are detected and escalated per incident response procedures.</w:t>
      </w:r>
    </w:p>
    <w:p w14:paraId="6FB37CD7" w14:textId="29D499CA" w:rsidR="00D12669" w:rsidRDefault="00D12669" w:rsidP="00D12669">
      <w:pPr>
        <w:pStyle w:val="Heading3"/>
      </w:pPr>
      <w:bookmarkStart w:id="23" w:name="_Toc215685932"/>
      <w:r>
        <w:t>PASSWORD AND ACCOUNT SECURITY</w:t>
      </w:r>
      <w:bookmarkEnd w:id="23"/>
    </w:p>
    <w:p w14:paraId="6969E680" w14:textId="77777777" w:rsidR="00D8025A" w:rsidRDefault="00FE04E7" w:rsidP="00045C72">
      <w:pPr>
        <w:pStyle w:val="ListParagraph"/>
        <w:numPr>
          <w:ilvl w:val="0"/>
          <w:numId w:val="6"/>
        </w:numPr>
        <w:tabs>
          <w:tab w:val="num" w:pos="720"/>
        </w:tabs>
        <w:ind w:left="720"/>
        <w:rPr>
          <w:lang w:val="en-AU"/>
        </w:rPr>
      </w:pPr>
      <w:r w:rsidRPr="00D12669">
        <w:rPr>
          <w:lang w:val="en-AU" w:eastAsia="en-AU"/>
        </w:rPr>
        <w:t xml:space="preserve">Passwords serve as a fundamental </w:t>
      </w:r>
      <w:r w:rsidR="686E8CAA" w:rsidRPr="00D12669">
        <w:rPr>
          <w:lang w:val="en-AU" w:eastAsia="en-AU"/>
        </w:rPr>
        <w:t>defence</w:t>
      </w:r>
      <w:r w:rsidRPr="00D12669">
        <w:rPr>
          <w:lang w:val="en-AU" w:eastAsia="en-AU"/>
        </w:rPr>
        <w:t xml:space="preserve"> against unauthori</w:t>
      </w:r>
      <w:r w:rsidR="0061173C" w:rsidRPr="00D12669">
        <w:rPr>
          <w:lang w:val="en-AU" w:eastAsia="en-AU"/>
        </w:rPr>
        <w:t>s</w:t>
      </w:r>
      <w:r w:rsidRPr="00D12669">
        <w:rPr>
          <w:lang w:val="en-AU" w:eastAsia="en-AU"/>
        </w:rPr>
        <w:t xml:space="preserve">ed access, yet they </w:t>
      </w:r>
      <w:r w:rsidRPr="00D12669">
        <w:rPr>
          <w:lang w:val="en-AU"/>
        </w:rPr>
        <w:t xml:space="preserve">are often the weakest link in security frameworks. </w:t>
      </w:r>
    </w:p>
    <w:p w14:paraId="17DD0223" w14:textId="6E8AAF39" w:rsidR="00D8025A" w:rsidRDefault="73724D4A" w:rsidP="00045C72">
      <w:pPr>
        <w:pStyle w:val="ListParagraph"/>
        <w:numPr>
          <w:ilvl w:val="0"/>
          <w:numId w:val="6"/>
        </w:numPr>
        <w:tabs>
          <w:tab w:val="num" w:pos="720"/>
        </w:tabs>
        <w:ind w:left="720"/>
        <w:rPr>
          <w:lang w:val="en-AU"/>
        </w:rPr>
      </w:pPr>
      <w:r w:rsidRPr="524E7B7C">
        <w:rPr>
          <w:lang w:val="en-AU"/>
        </w:rPr>
        <w:t xml:space="preserve">Passwords </w:t>
      </w:r>
      <w:r w:rsidR="4CCF1928" w:rsidRPr="524E7B7C">
        <w:rPr>
          <w:lang w:val="en-AU"/>
        </w:rPr>
        <w:t>should</w:t>
      </w:r>
      <w:r w:rsidR="5C6E72FA" w:rsidRPr="524E7B7C">
        <w:rPr>
          <w:lang w:val="en-AU"/>
        </w:rPr>
        <w:t>:</w:t>
      </w:r>
    </w:p>
    <w:p w14:paraId="22162F7F" w14:textId="0C692223" w:rsidR="00D8025A" w:rsidRDefault="4CCF1928" w:rsidP="00FE4E5C">
      <w:pPr>
        <w:pStyle w:val="ListParagraph"/>
        <w:numPr>
          <w:ilvl w:val="0"/>
          <w:numId w:val="30"/>
        </w:numPr>
        <w:rPr>
          <w:lang w:val="en-AU"/>
        </w:rPr>
      </w:pPr>
      <w:r w:rsidRPr="524E7B7C">
        <w:rPr>
          <w:lang w:val="en-AU"/>
        </w:rPr>
        <w:t xml:space="preserve">Be at least </w:t>
      </w:r>
      <w:r w:rsidR="00F551D5">
        <w:rPr>
          <w:lang w:val="en-AU"/>
        </w:rPr>
        <w:t>12</w:t>
      </w:r>
      <w:r w:rsidR="73724D4A" w:rsidRPr="524E7B7C">
        <w:rPr>
          <w:lang w:val="en-AU"/>
        </w:rPr>
        <w:t xml:space="preserve"> characters</w:t>
      </w:r>
      <w:r w:rsidRPr="524E7B7C">
        <w:rPr>
          <w:lang w:val="en-AU"/>
        </w:rPr>
        <w:t xml:space="preserve"> long</w:t>
      </w:r>
      <w:r w:rsidR="73724D4A" w:rsidRPr="524E7B7C">
        <w:rPr>
          <w:lang w:val="en-AU"/>
        </w:rPr>
        <w:t>.</w:t>
      </w:r>
    </w:p>
    <w:p w14:paraId="34187E54" w14:textId="593FA530" w:rsidR="00D8025A" w:rsidRDefault="00283087" w:rsidP="00FE4E5C">
      <w:pPr>
        <w:pStyle w:val="ListParagraph"/>
        <w:numPr>
          <w:ilvl w:val="0"/>
          <w:numId w:val="30"/>
        </w:numPr>
        <w:rPr>
          <w:lang w:val="en-AU"/>
        </w:rPr>
      </w:pPr>
      <w:r>
        <w:rPr>
          <w:lang w:val="en-AU"/>
        </w:rPr>
        <w:t>Include a c</w:t>
      </w:r>
      <w:r w:rsidR="00D12669" w:rsidRPr="00D8025A">
        <w:rPr>
          <w:lang w:val="en-AU"/>
        </w:rPr>
        <w:t>ombination of uppercase, lowercase, numbers, and special characters.</w:t>
      </w:r>
    </w:p>
    <w:p w14:paraId="2A8EAC10" w14:textId="13569434" w:rsidR="00D8025A" w:rsidRDefault="00283087" w:rsidP="00FE4E5C">
      <w:pPr>
        <w:pStyle w:val="ListParagraph"/>
        <w:numPr>
          <w:ilvl w:val="0"/>
          <w:numId w:val="30"/>
        </w:numPr>
        <w:rPr>
          <w:lang w:val="en-AU"/>
        </w:rPr>
      </w:pPr>
      <w:r>
        <w:rPr>
          <w:lang w:val="en-AU"/>
        </w:rPr>
        <w:t xml:space="preserve">Not reuse </w:t>
      </w:r>
      <w:r w:rsidR="00D12669" w:rsidRPr="00D8025A">
        <w:rPr>
          <w:lang w:val="en-AU"/>
        </w:rPr>
        <w:t>previously used passwords.</w:t>
      </w:r>
    </w:p>
    <w:p w14:paraId="2C227F1B" w14:textId="0629F640" w:rsidR="00D12669" w:rsidRPr="00D8025A" w:rsidRDefault="00D12669" w:rsidP="00FE4E5C">
      <w:pPr>
        <w:pStyle w:val="ListParagraph"/>
        <w:numPr>
          <w:ilvl w:val="0"/>
          <w:numId w:val="30"/>
        </w:numPr>
        <w:rPr>
          <w:lang w:val="en-AU"/>
        </w:rPr>
      </w:pPr>
      <w:r w:rsidRPr="00D8025A">
        <w:rPr>
          <w:lang w:val="en-AU"/>
        </w:rPr>
        <w:lastRenderedPageBreak/>
        <w:t>Expir</w:t>
      </w:r>
      <w:r w:rsidR="00283087">
        <w:rPr>
          <w:lang w:val="en-AU"/>
        </w:rPr>
        <w:t>e</w:t>
      </w:r>
      <w:r w:rsidRPr="00D8025A">
        <w:rPr>
          <w:lang w:val="en-AU"/>
        </w:rPr>
        <w:t xml:space="preserve"> every 90 days</w:t>
      </w:r>
      <w:r w:rsidR="00283087">
        <w:rPr>
          <w:lang w:val="en-AU"/>
        </w:rPr>
        <w:t>, where technically feasible</w:t>
      </w:r>
      <w:r w:rsidRPr="00D8025A">
        <w:rPr>
          <w:lang w:val="en-AU"/>
        </w:rPr>
        <w:t>.</w:t>
      </w:r>
    </w:p>
    <w:p w14:paraId="54FCF9C5" w14:textId="77777777" w:rsidR="00D8025A" w:rsidRDefault="00D12669" w:rsidP="00045C72">
      <w:pPr>
        <w:pStyle w:val="ListParagraph"/>
        <w:numPr>
          <w:ilvl w:val="0"/>
          <w:numId w:val="6"/>
        </w:numPr>
        <w:tabs>
          <w:tab w:val="num" w:pos="720"/>
        </w:tabs>
        <w:ind w:left="720"/>
        <w:rPr>
          <w:lang w:val="en-AU"/>
        </w:rPr>
      </w:pPr>
      <w:r w:rsidRPr="00D8025A">
        <w:rPr>
          <w:lang w:val="en-AU"/>
        </w:rPr>
        <w:t xml:space="preserve">Default system passwords </w:t>
      </w:r>
      <w:r w:rsidR="00D8025A">
        <w:rPr>
          <w:lang w:val="en-AU"/>
        </w:rPr>
        <w:t>should</w:t>
      </w:r>
      <w:r w:rsidRPr="00D8025A">
        <w:rPr>
          <w:lang w:val="en-AU"/>
        </w:rPr>
        <w:t xml:space="preserve"> be changed immediately upon account creation or system installation.</w:t>
      </w:r>
    </w:p>
    <w:p w14:paraId="5E55EE18" w14:textId="77777777" w:rsidR="00D8025A" w:rsidRDefault="00D12669" w:rsidP="00045C72">
      <w:pPr>
        <w:pStyle w:val="ListParagraph"/>
        <w:numPr>
          <w:ilvl w:val="0"/>
          <w:numId w:val="6"/>
        </w:numPr>
        <w:tabs>
          <w:tab w:val="num" w:pos="720"/>
        </w:tabs>
        <w:ind w:left="720"/>
        <w:rPr>
          <w:lang w:val="en-AU"/>
        </w:rPr>
      </w:pPr>
      <w:r w:rsidRPr="00D8025A">
        <w:rPr>
          <w:lang w:val="en-AU"/>
        </w:rPr>
        <w:t xml:space="preserve">Passwords </w:t>
      </w:r>
      <w:r w:rsidR="00D8025A">
        <w:rPr>
          <w:lang w:val="en-AU"/>
        </w:rPr>
        <w:t>should</w:t>
      </w:r>
      <w:r w:rsidRPr="00D8025A">
        <w:rPr>
          <w:lang w:val="en-AU"/>
        </w:rPr>
        <w:t xml:space="preserve"> never be shared, written down, or stored in unsecured locations.</w:t>
      </w:r>
    </w:p>
    <w:p w14:paraId="70DDB6C1" w14:textId="65F609FD" w:rsidR="00D12669" w:rsidRDefault="73724D4A" w:rsidP="00045C72">
      <w:pPr>
        <w:pStyle w:val="ListParagraph"/>
        <w:numPr>
          <w:ilvl w:val="0"/>
          <w:numId w:val="6"/>
        </w:numPr>
        <w:tabs>
          <w:tab w:val="num" w:pos="720"/>
        </w:tabs>
        <w:ind w:left="720"/>
        <w:rPr>
          <w:lang w:val="en-AU"/>
        </w:rPr>
      </w:pPr>
      <w:r w:rsidRPr="524E7B7C">
        <w:rPr>
          <w:lang w:val="en-AU"/>
        </w:rPr>
        <w:t xml:space="preserve">Accounts </w:t>
      </w:r>
      <w:r w:rsidR="5C6E72FA" w:rsidRPr="524E7B7C">
        <w:rPr>
          <w:lang w:val="en-AU"/>
        </w:rPr>
        <w:t xml:space="preserve">should </w:t>
      </w:r>
      <w:r w:rsidRPr="524E7B7C">
        <w:rPr>
          <w:lang w:val="en-AU"/>
        </w:rPr>
        <w:t xml:space="preserve">be locked after </w:t>
      </w:r>
      <w:r w:rsidR="00CA2326">
        <w:rPr>
          <w:lang w:val="en-AU"/>
        </w:rPr>
        <w:t xml:space="preserve">5 </w:t>
      </w:r>
      <w:r w:rsidRPr="524E7B7C">
        <w:rPr>
          <w:lang w:val="en-AU"/>
        </w:rPr>
        <w:t>failed login attempts.</w:t>
      </w:r>
    </w:p>
    <w:p w14:paraId="22FFE269" w14:textId="77777777" w:rsidR="00FE4E5C" w:rsidRDefault="5C6E72FA" w:rsidP="00FE4E5C">
      <w:pPr>
        <w:pStyle w:val="ListParagraph"/>
        <w:numPr>
          <w:ilvl w:val="0"/>
          <w:numId w:val="6"/>
        </w:numPr>
        <w:tabs>
          <w:tab w:val="num" w:pos="720"/>
        </w:tabs>
        <w:ind w:left="720"/>
        <w:rPr>
          <w:lang w:val="en-AU"/>
        </w:rPr>
      </w:pPr>
      <w:r w:rsidRPr="00045C72">
        <w:rPr>
          <w:lang w:val="en-AU"/>
        </w:rPr>
        <w:t xml:space="preserve">Multi-factor authentication (MFA) </w:t>
      </w:r>
      <w:r w:rsidR="4CCF1928" w:rsidRPr="00045C72">
        <w:rPr>
          <w:lang w:val="en-AU"/>
        </w:rPr>
        <w:t>should</w:t>
      </w:r>
      <w:r w:rsidRPr="00045C72">
        <w:rPr>
          <w:lang w:val="en-AU"/>
        </w:rPr>
        <w:t xml:space="preserve"> be enforced for privileged accounts and all remote or external system access</w:t>
      </w:r>
      <w:r w:rsidR="4CCF1928" w:rsidRPr="00045C72">
        <w:rPr>
          <w:lang w:val="en-AU"/>
        </w:rPr>
        <w:t xml:space="preserve"> where possible</w:t>
      </w:r>
      <w:r w:rsidRPr="00045C72">
        <w:rPr>
          <w:lang w:val="en-AU"/>
        </w:rPr>
        <w:t>.</w:t>
      </w:r>
      <w:r w:rsidR="07AF5D11" w:rsidRPr="524E7B7C">
        <w:rPr>
          <w:lang w:val="en-AU"/>
        </w:rPr>
        <w:t xml:space="preserve"> Within the internal network, Single Sign-On (SSO) is utili</w:t>
      </w:r>
      <w:r w:rsidR="719505E9" w:rsidRPr="524E7B7C">
        <w:rPr>
          <w:lang w:val="en-AU"/>
        </w:rPr>
        <w:t>s</w:t>
      </w:r>
      <w:r w:rsidR="07AF5D11" w:rsidRPr="524E7B7C">
        <w:rPr>
          <w:lang w:val="en-AU"/>
        </w:rPr>
        <w:t>ed when supported by systems, except where higher security standards require separate authentication.</w:t>
      </w:r>
      <w:bookmarkStart w:id="24" w:name="_Toc189468062"/>
      <w:bookmarkStart w:id="25" w:name="_Toc215685933"/>
    </w:p>
    <w:p w14:paraId="74802451" w14:textId="04E0112F" w:rsidR="00CA2326" w:rsidRPr="00FE4E5C" w:rsidRDefault="00FE4E5C" w:rsidP="00FE4E5C">
      <w:pPr>
        <w:pStyle w:val="ListParagraph"/>
        <w:numPr>
          <w:ilvl w:val="0"/>
          <w:numId w:val="6"/>
        </w:numPr>
        <w:tabs>
          <w:tab w:val="num" w:pos="720"/>
        </w:tabs>
        <w:ind w:left="720"/>
        <w:rPr>
          <w:lang w:val="en-AU"/>
        </w:rPr>
      </w:pPr>
      <w:r w:rsidRPr="00FE4E5C">
        <w:rPr>
          <w:lang w:val="en-AU"/>
        </w:rPr>
        <w:t>If the password policy cannot be applied to a business-critical or internet-facing system, an exception must be formally approved by the CTO.</w:t>
      </w:r>
    </w:p>
    <w:p w14:paraId="405BB3F1" w14:textId="77777777" w:rsidR="00FE4E5C" w:rsidRPr="00FE4E5C" w:rsidRDefault="00FE4E5C" w:rsidP="00FE4E5C">
      <w:pPr>
        <w:rPr>
          <w:lang w:val="en-AU"/>
        </w:rPr>
      </w:pPr>
    </w:p>
    <w:p w14:paraId="1AE47BFD" w14:textId="2AEA2AFE" w:rsidR="00A9719D" w:rsidRDefault="00A9719D" w:rsidP="00A9719D">
      <w:pPr>
        <w:pStyle w:val="Heading2"/>
      </w:pPr>
      <w:r>
        <w:t>ROLES &amp; RESPONSIBILITIES</w:t>
      </w:r>
      <w:bookmarkEnd w:id="24"/>
      <w:bookmarkEnd w:id="25"/>
    </w:p>
    <w:p w14:paraId="314FE91B" w14:textId="3958D8EF" w:rsidR="0082457C" w:rsidRDefault="0082457C" w:rsidP="0082457C">
      <w:r w:rsidRPr="0082457C">
        <w:t>Clear accountability is essential for effective access governance. The following roles and responsibilities are defined:</w:t>
      </w:r>
    </w:p>
    <w:tbl>
      <w:tblPr>
        <w:tblStyle w:val="GridTable2-Accent3"/>
        <w:tblW w:w="9259"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5F5F5"/>
        <w:tblLook w:val="04A0" w:firstRow="1" w:lastRow="0" w:firstColumn="1" w:lastColumn="0" w:noHBand="0" w:noVBand="1"/>
      </w:tblPr>
      <w:tblGrid>
        <w:gridCol w:w="2127"/>
        <w:gridCol w:w="7132"/>
      </w:tblGrid>
      <w:tr w:rsidR="0055738D" w14:paraId="17F2ACDB" w14:textId="77777777" w:rsidTr="00EB2B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F5F5F5"/>
            <w:vAlign w:val="center"/>
          </w:tcPr>
          <w:p w14:paraId="65707871" w14:textId="704050D5" w:rsidR="0055738D" w:rsidRPr="00045C72" w:rsidRDefault="0C8ED152">
            <w:pPr>
              <w:ind w:left="0"/>
            </w:pPr>
            <w:r w:rsidRPr="00045C72">
              <w:t>Chief Executive Officer</w:t>
            </w:r>
            <w:r w:rsidR="1A2D6FF5" w:rsidRPr="00045C72">
              <w:t xml:space="preserve"> (CEO)</w:t>
            </w:r>
          </w:p>
        </w:tc>
        <w:tc>
          <w:tcPr>
            <w:tcW w:w="7132" w:type="dxa"/>
            <w:shd w:val="clear" w:color="auto" w:fill="F5F5F5"/>
            <w:vAlign w:val="center"/>
          </w:tcPr>
          <w:p w14:paraId="26C969F5" w14:textId="04AF0B22" w:rsidR="0055738D" w:rsidRPr="00045C72" w:rsidRDefault="00217EE8" w:rsidP="0018331A">
            <w:pPr>
              <w:pStyle w:val="ListParagraph"/>
              <w:numPr>
                <w:ilvl w:val="0"/>
                <w:numId w:val="15"/>
              </w:numPr>
              <w:cnfStyle w:val="100000000000" w:firstRow="1" w:lastRow="0" w:firstColumn="0" w:lastColumn="0" w:oddVBand="0" w:evenVBand="0" w:oddHBand="0" w:evenHBand="0" w:firstRowFirstColumn="0" w:firstRowLastColumn="0" w:lastRowFirstColumn="0" w:lastRowLastColumn="0"/>
              <w:rPr>
                <w:b w:val="0"/>
                <w:bCs w:val="0"/>
              </w:rPr>
            </w:pPr>
            <w:r w:rsidRPr="00045C72">
              <w:rPr>
                <w:b w:val="0"/>
                <w:bCs w:val="0"/>
              </w:rPr>
              <w:t>Reviews and approves the policy.</w:t>
            </w:r>
          </w:p>
        </w:tc>
      </w:tr>
      <w:tr w:rsidR="00EB2B68" w14:paraId="12513E0F" w14:textId="77777777" w:rsidTr="00EB2B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F5F5F5"/>
            <w:vAlign w:val="center"/>
          </w:tcPr>
          <w:p w14:paraId="3E952527" w14:textId="3859ABF7" w:rsidR="0028131B" w:rsidRPr="00045C72" w:rsidRDefault="0028131B">
            <w:pPr>
              <w:ind w:left="0"/>
            </w:pPr>
            <w:r w:rsidRPr="00045C72">
              <w:t>Chief Technology Officer (CTO)</w:t>
            </w:r>
          </w:p>
        </w:tc>
        <w:tc>
          <w:tcPr>
            <w:tcW w:w="7132" w:type="dxa"/>
            <w:shd w:val="clear" w:color="auto" w:fill="F5F5F5"/>
            <w:vAlign w:val="center"/>
          </w:tcPr>
          <w:p w14:paraId="088339F3" w14:textId="6A9FD4B0" w:rsidR="00504540" w:rsidRDefault="00504540" w:rsidP="00504540">
            <w:pPr>
              <w:pStyle w:val="ListParagraph"/>
              <w:numPr>
                <w:ilvl w:val="0"/>
                <w:numId w:val="15"/>
              </w:numPr>
              <w:cnfStyle w:val="000000100000" w:firstRow="0" w:lastRow="0" w:firstColumn="0" w:lastColumn="0" w:oddVBand="0" w:evenVBand="0" w:oddHBand="1" w:evenHBand="0" w:firstRowFirstColumn="0" w:firstRowLastColumn="0" w:lastRowFirstColumn="0" w:lastRowLastColumn="0"/>
            </w:pPr>
            <w:r w:rsidRPr="00504540">
              <w:t xml:space="preserve">Accountable for implementing </w:t>
            </w:r>
            <w:r>
              <w:t>Identity and Access Management Policy</w:t>
            </w:r>
            <w:r w:rsidRPr="00504540">
              <w:t>.</w:t>
            </w:r>
          </w:p>
          <w:p w14:paraId="751E2A9E" w14:textId="67BBF9B5" w:rsidR="00BE47DB" w:rsidRDefault="00BE47DB" w:rsidP="00504540">
            <w:pPr>
              <w:pStyle w:val="ListParagraph"/>
              <w:numPr>
                <w:ilvl w:val="0"/>
                <w:numId w:val="15"/>
              </w:numPr>
              <w:cnfStyle w:val="000000100000" w:firstRow="0" w:lastRow="0" w:firstColumn="0" w:lastColumn="0" w:oddVBand="0" w:evenVBand="0" w:oddHBand="1" w:evenHBand="0" w:firstRowFirstColumn="0" w:firstRowLastColumn="0" w:lastRowFirstColumn="0" w:lastRowLastColumn="0"/>
            </w:pPr>
            <w:r>
              <w:t xml:space="preserve">Reviewing and approving exceptions to </w:t>
            </w:r>
            <w:r w:rsidR="003925FC">
              <w:t>this policy.</w:t>
            </w:r>
          </w:p>
          <w:p w14:paraId="7ABF273D" w14:textId="55F27892" w:rsidR="006D3ADE" w:rsidRPr="00447C5D" w:rsidRDefault="006D3ADE" w:rsidP="00504540">
            <w:pPr>
              <w:pStyle w:val="ListParagraph"/>
              <w:numPr>
                <w:ilvl w:val="0"/>
                <w:numId w:val="15"/>
              </w:numPr>
              <w:cnfStyle w:val="000000100000" w:firstRow="0" w:lastRow="0" w:firstColumn="0" w:lastColumn="0" w:oddVBand="0" w:evenVBand="0" w:oddHBand="1" w:evenHBand="0" w:firstRowFirstColumn="0" w:firstRowLastColumn="0" w:lastRowFirstColumn="0" w:lastRowLastColumn="0"/>
            </w:pPr>
            <w:r>
              <w:t>Monitoring of the Key Performance Indicators (KPIs).</w:t>
            </w:r>
          </w:p>
        </w:tc>
      </w:tr>
      <w:tr w:rsidR="003A0A11" w14:paraId="1E7E37F5" w14:textId="77777777" w:rsidTr="00EB2B68">
        <w:tc>
          <w:tcPr>
            <w:cnfStyle w:val="001000000000" w:firstRow="0" w:lastRow="0" w:firstColumn="1" w:lastColumn="0" w:oddVBand="0" w:evenVBand="0" w:oddHBand="0" w:evenHBand="0" w:firstRowFirstColumn="0" w:firstRowLastColumn="0" w:lastRowFirstColumn="0" w:lastRowLastColumn="0"/>
            <w:tcW w:w="2127" w:type="dxa"/>
            <w:shd w:val="clear" w:color="auto" w:fill="F5F5F5"/>
            <w:vAlign w:val="center"/>
          </w:tcPr>
          <w:p w14:paraId="1C9A9BE1" w14:textId="6951F39D" w:rsidR="003A0A11" w:rsidRPr="00045C72" w:rsidRDefault="00504540">
            <w:pPr>
              <w:ind w:left="0"/>
            </w:pPr>
            <w:r w:rsidRPr="00045C72">
              <w:t>IT Lead of technology asset</w:t>
            </w:r>
          </w:p>
        </w:tc>
        <w:tc>
          <w:tcPr>
            <w:tcW w:w="7132" w:type="dxa"/>
            <w:shd w:val="clear" w:color="auto" w:fill="F5F5F5"/>
            <w:vAlign w:val="center"/>
          </w:tcPr>
          <w:p w14:paraId="5EBFE55E" w14:textId="77777777" w:rsidR="001D5AAE" w:rsidRDefault="001D5AAE" w:rsidP="001D5AAE">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t>Provision and configure user accounts.</w:t>
            </w:r>
          </w:p>
          <w:p w14:paraId="02CF34C6" w14:textId="77777777" w:rsidR="001D5AAE" w:rsidRDefault="001D5AAE" w:rsidP="001D5AAE">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0506AA">
              <w:t>Adjust or remove access due to role change or termination</w:t>
            </w:r>
            <w:r w:rsidRPr="003016E4">
              <w:t>.</w:t>
            </w:r>
          </w:p>
          <w:p w14:paraId="62283970" w14:textId="3FBC06FC" w:rsidR="001D5AAE" w:rsidRDefault="001D5AAE" w:rsidP="001D5AAE">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CA7C60">
              <w:t>Manage privileged accounts (admin/root)</w:t>
            </w:r>
            <w:r w:rsidR="00045C72">
              <w:t>.</w:t>
            </w:r>
          </w:p>
          <w:p w14:paraId="3C306FA8" w14:textId="77777777" w:rsidR="001D5AAE" w:rsidRDefault="001D5AAE" w:rsidP="001D5AAE">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CA7C60">
              <w:t>Enforce authentication controls (MFA, SSO, password policy)</w:t>
            </w:r>
            <w:r>
              <w:t>.</w:t>
            </w:r>
          </w:p>
          <w:p w14:paraId="421668A3" w14:textId="1E6DB22E" w:rsidR="00DD0075" w:rsidRDefault="00DD0075" w:rsidP="001D5AAE">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3B3AFC">
              <w:t>Approve and define user access levels</w:t>
            </w:r>
            <w:r w:rsidR="00064611">
              <w:t>.</w:t>
            </w:r>
          </w:p>
          <w:p w14:paraId="725ABFD5" w14:textId="2C895F73" w:rsidR="003A0A11" w:rsidRPr="00D131C6" w:rsidRDefault="00064611" w:rsidP="003037A9">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t>Conduct user access reviews.</w:t>
            </w:r>
          </w:p>
        </w:tc>
      </w:tr>
      <w:tr w:rsidR="0082457C" w14:paraId="32DAB861" w14:textId="77777777" w:rsidTr="00EB2B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F5F5F5"/>
            <w:vAlign w:val="center"/>
          </w:tcPr>
          <w:p w14:paraId="3F04A6C7" w14:textId="68ABFA91" w:rsidR="0082457C" w:rsidRPr="00045C72" w:rsidRDefault="00D63952">
            <w:pPr>
              <w:ind w:left="0"/>
            </w:pPr>
            <w:r w:rsidRPr="00045C72">
              <w:t>HR Department</w:t>
            </w:r>
          </w:p>
        </w:tc>
        <w:tc>
          <w:tcPr>
            <w:tcW w:w="7132" w:type="dxa"/>
            <w:shd w:val="clear" w:color="auto" w:fill="F5F5F5"/>
            <w:vAlign w:val="center"/>
          </w:tcPr>
          <w:p w14:paraId="3CB87F13" w14:textId="77777777" w:rsidR="0082457C" w:rsidRDefault="003016E4" w:rsidP="0018331A">
            <w:pPr>
              <w:pStyle w:val="ListParagraph"/>
              <w:numPr>
                <w:ilvl w:val="0"/>
                <w:numId w:val="15"/>
              </w:numPr>
              <w:cnfStyle w:val="000000100000" w:firstRow="0" w:lastRow="0" w:firstColumn="0" w:lastColumn="0" w:oddVBand="0" w:evenVBand="0" w:oddHBand="1" w:evenHBand="0" w:firstRowFirstColumn="0" w:firstRowLastColumn="0" w:lastRowFirstColumn="0" w:lastRowLastColumn="0"/>
            </w:pPr>
            <w:r w:rsidRPr="003016E4">
              <w:t>Notifies IT of employment events (new hires, role changes, terminations, or contract end dates) to trigger timely account provisioning, adjustment, or de-provisioning.</w:t>
            </w:r>
          </w:p>
          <w:p w14:paraId="1FBD0E4F" w14:textId="703D29C4" w:rsidR="00504540" w:rsidRPr="006C170A" w:rsidRDefault="00504540" w:rsidP="00D36AB6">
            <w:pPr>
              <w:pStyle w:val="ListParagraph"/>
              <w:cnfStyle w:val="000000100000" w:firstRow="0" w:lastRow="0" w:firstColumn="0" w:lastColumn="0" w:oddVBand="0" w:evenVBand="0" w:oddHBand="1" w:evenHBand="0" w:firstRowFirstColumn="0" w:firstRowLastColumn="0" w:lastRowFirstColumn="0" w:lastRowLastColumn="0"/>
            </w:pPr>
          </w:p>
        </w:tc>
      </w:tr>
    </w:tbl>
    <w:p w14:paraId="320F23E5" w14:textId="77777777" w:rsidR="001C228E" w:rsidRDefault="001C228E" w:rsidP="001C228E">
      <w:pPr>
        <w:pStyle w:val="Heading3"/>
      </w:pPr>
      <w:bookmarkStart w:id="26" w:name="_Toc207629676"/>
      <w:bookmarkStart w:id="27" w:name="_Toc210632256"/>
      <w:bookmarkStart w:id="28" w:name="_Toc215685934"/>
      <w:r>
        <w:t>RACI MATRIX</w:t>
      </w:r>
      <w:bookmarkEnd w:id="26"/>
      <w:bookmarkEnd w:id="27"/>
      <w:bookmarkEnd w:id="28"/>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823"/>
        <w:gridCol w:w="1275"/>
        <w:gridCol w:w="1134"/>
        <w:gridCol w:w="1418"/>
        <w:gridCol w:w="1559"/>
      </w:tblGrid>
      <w:tr w:rsidR="00907819" w14:paraId="784D816C" w14:textId="77777777" w:rsidTr="000B30F0">
        <w:trPr>
          <w:trHeight w:val="1241"/>
        </w:trPr>
        <w:tc>
          <w:tcPr>
            <w:tcW w:w="3823" w:type="dxa"/>
            <w:shd w:val="clear" w:color="auto" w:fill="EDEDED" w:themeFill="accent3" w:themeFillTint="33"/>
          </w:tcPr>
          <w:p w14:paraId="49CDB85F" w14:textId="77777777" w:rsidR="00907819" w:rsidRPr="00B426BB" w:rsidRDefault="00907819" w:rsidP="00DA2F33">
            <w:pPr>
              <w:ind w:left="0"/>
              <w:rPr>
                <w:b/>
                <w:bCs/>
              </w:rPr>
            </w:pPr>
            <w:r w:rsidRPr="00B426BB">
              <w:rPr>
                <w:b/>
                <w:bCs/>
              </w:rPr>
              <w:t xml:space="preserve">Task </w:t>
            </w:r>
          </w:p>
        </w:tc>
        <w:tc>
          <w:tcPr>
            <w:tcW w:w="1275" w:type="dxa"/>
            <w:shd w:val="clear" w:color="auto" w:fill="EDEDED" w:themeFill="accent3" w:themeFillTint="33"/>
          </w:tcPr>
          <w:p w14:paraId="6341B255" w14:textId="32B4DE8A" w:rsidR="00907819" w:rsidRPr="0028631C" w:rsidRDefault="00907819" w:rsidP="001F20BE">
            <w:pPr>
              <w:ind w:left="0"/>
              <w:jc w:val="center"/>
              <w:rPr>
                <w:b/>
                <w:bCs/>
              </w:rPr>
            </w:pPr>
            <w:r>
              <w:rPr>
                <w:b/>
                <w:bCs/>
              </w:rPr>
              <w:t>CEO</w:t>
            </w:r>
          </w:p>
        </w:tc>
        <w:tc>
          <w:tcPr>
            <w:tcW w:w="1134" w:type="dxa"/>
            <w:shd w:val="clear" w:color="auto" w:fill="EDEDED" w:themeFill="accent3" w:themeFillTint="33"/>
          </w:tcPr>
          <w:p w14:paraId="00872F10" w14:textId="27EFB84D" w:rsidR="00907819" w:rsidRPr="0028631C" w:rsidRDefault="00907819" w:rsidP="00D36AB6">
            <w:pPr>
              <w:ind w:left="0"/>
              <w:jc w:val="center"/>
              <w:rPr>
                <w:b/>
                <w:bCs/>
              </w:rPr>
            </w:pPr>
            <w:r>
              <w:rPr>
                <w:b/>
                <w:bCs/>
              </w:rPr>
              <w:t>CTO</w:t>
            </w:r>
          </w:p>
        </w:tc>
        <w:tc>
          <w:tcPr>
            <w:tcW w:w="1418" w:type="dxa"/>
            <w:shd w:val="clear" w:color="auto" w:fill="EDEDED" w:themeFill="accent3" w:themeFillTint="33"/>
          </w:tcPr>
          <w:p w14:paraId="7181C95A" w14:textId="1D1499A2" w:rsidR="00907819" w:rsidRPr="0028631C" w:rsidRDefault="00907819" w:rsidP="00D36AB6">
            <w:pPr>
              <w:ind w:left="0"/>
              <w:jc w:val="center"/>
              <w:rPr>
                <w:b/>
                <w:bCs/>
              </w:rPr>
            </w:pPr>
            <w:r>
              <w:rPr>
                <w:b/>
                <w:bCs/>
              </w:rPr>
              <w:t>IT Lead of Technology Asset</w:t>
            </w:r>
          </w:p>
        </w:tc>
        <w:tc>
          <w:tcPr>
            <w:tcW w:w="1559" w:type="dxa"/>
            <w:shd w:val="clear" w:color="auto" w:fill="EDEDED" w:themeFill="accent3" w:themeFillTint="33"/>
          </w:tcPr>
          <w:p w14:paraId="6113B173" w14:textId="3E7E637B" w:rsidR="00907819" w:rsidRPr="00B426BB" w:rsidRDefault="00907819" w:rsidP="00D36AB6">
            <w:pPr>
              <w:ind w:left="0"/>
              <w:jc w:val="center"/>
              <w:rPr>
                <w:b/>
                <w:bCs/>
              </w:rPr>
            </w:pPr>
            <w:r>
              <w:rPr>
                <w:b/>
                <w:bCs/>
              </w:rPr>
              <w:t>HR Department</w:t>
            </w:r>
          </w:p>
        </w:tc>
      </w:tr>
      <w:tr w:rsidR="00907819" w14:paraId="08EA85CD" w14:textId="77777777" w:rsidTr="000B30F0">
        <w:trPr>
          <w:trHeight w:val="732"/>
        </w:trPr>
        <w:tc>
          <w:tcPr>
            <w:tcW w:w="3823" w:type="dxa"/>
            <w:shd w:val="clear" w:color="auto" w:fill="EDEDED" w:themeFill="accent3" w:themeFillTint="33"/>
          </w:tcPr>
          <w:p w14:paraId="506B0E3C" w14:textId="094EB842" w:rsidR="00907819" w:rsidRPr="001F20BE" w:rsidRDefault="00907819" w:rsidP="00D018E6">
            <w:pPr>
              <w:ind w:left="0"/>
              <w:rPr>
                <w:b/>
                <w:bCs/>
              </w:rPr>
            </w:pPr>
            <w:r w:rsidRPr="001F20BE">
              <w:rPr>
                <w:b/>
                <w:bCs/>
              </w:rPr>
              <w:t>Approve Identity and Access Management Policy</w:t>
            </w:r>
          </w:p>
        </w:tc>
        <w:tc>
          <w:tcPr>
            <w:tcW w:w="1275" w:type="dxa"/>
            <w:shd w:val="clear" w:color="auto" w:fill="EDEDED" w:themeFill="accent3" w:themeFillTint="33"/>
          </w:tcPr>
          <w:p w14:paraId="2E9549D6" w14:textId="05B6565A" w:rsidR="00907819" w:rsidRDefault="00907819" w:rsidP="00D36AB6">
            <w:pPr>
              <w:ind w:left="0"/>
              <w:jc w:val="center"/>
            </w:pPr>
            <w:r>
              <w:t>R</w:t>
            </w:r>
          </w:p>
        </w:tc>
        <w:tc>
          <w:tcPr>
            <w:tcW w:w="1134" w:type="dxa"/>
            <w:shd w:val="clear" w:color="auto" w:fill="EDEDED" w:themeFill="accent3" w:themeFillTint="33"/>
          </w:tcPr>
          <w:p w14:paraId="16DAF5A5" w14:textId="3F1B5E10" w:rsidR="00907819" w:rsidRDefault="00907819" w:rsidP="00D36AB6">
            <w:pPr>
              <w:ind w:left="0"/>
              <w:jc w:val="center"/>
            </w:pPr>
            <w:r>
              <w:t>A</w:t>
            </w:r>
          </w:p>
        </w:tc>
        <w:tc>
          <w:tcPr>
            <w:tcW w:w="1418" w:type="dxa"/>
            <w:shd w:val="clear" w:color="auto" w:fill="EDEDED" w:themeFill="accent3" w:themeFillTint="33"/>
          </w:tcPr>
          <w:p w14:paraId="2CC508E5" w14:textId="322C61A7" w:rsidR="00907819" w:rsidRDefault="00907819" w:rsidP="00D36AB6">
            <w:pPr>
              <w:ind w:left="0"/>
              <w:jc w:val="center"/>
            </w:pPr>
            <w:r>
              <w:t>I</w:t>
            </w:r>
          </w:p>
        </w:tc>
        <w:tc>
          <w:tcPr>
            <w:tcW w:w="1559" w:type="dxa"/>
            <w:shd w:val="clear" w:color="auto" w:fill="EDEDED" w:themeFill="accent3" w:themeFillTint="33"/>
          </w:tcPr>
          <w:p w14:paraId="47B9E88B" w14:textId="752A98B4" w:rsidR="00907819" w:rsidRDefault="00907819" w:rsidP="00D36AB6">
            <w:pPr>
              <w:ind w:left="0"/>
              <w:jc w:val="center"/>
            </w:pPr>
            <w:r>
              <w:t>I</w:t>
            </w:r>
          </w:p>
        </w:tc>
      </w:tr>
      <w:tr w:rsidR="00907819" w14:paraId="1B214338" w14:textId="77777777" w:rsidTr="000B30F0">
        <w:trPr>
          <w:trHeight w:val="744"/>
        </w:trPr>
        <w:tc>
          <w:tcPr>
            <w:tcW w:w="3823" w:type="dxa"/>
            <w:shd w:val="clear" w:color="auto" w:fill="EDEDED" w:themeFill="accent3" w:themeFillTint="33"/>
          </w:tcPr>
          <w:p w14:paraId="2C4725BB" w14:textId="61A8C7D4" w:rsidR="00907819" w:rsidRPr="001F20BE" w:rsidRDefault="00314EA3" w:rsidP="00D018E6">
            <w:pPr>
              <w:ind w:left="0"/>
              <w:rPr>
                <w:b/>
                <w:bCs/>
              </w:rPr>
            </w:pPr>
            <w:r w:rsidRPr="001F20BE">
              <w:rPr>
                <w:b/>
                <w:bCs/>
              </w:rPr>
              <w:lastRenderedPageBreak/>
              <w:t xml:space="preserve">Define </w:t>
            </w:r>
            <w:r w:rsidR="00907819" w:rsidRPr="001F20BE">
              <w:rPr>
                <w:b/>
                <w:bCs/>
              </w:rPr>
              <w:t>user access levels</w:t>
            </w:r>
            <w:r w:rsidRPr="001F20BE">
              <w:rPr>
                <w:b/>
                <w:bCs/>
              </w:rPr>
              <w:t xml:space="preserve"> across the systems</w:t>
            </w:r>
          </w:p>
        </w:tc>
        <w:tc>
          <w:tcPr>
            <w:tcW w:w="1275" w:type="dxa"/>
            <w:shd w:val="clear" w:color="auto" w:fill="EDEDED" w:themeFill="accent3" w:themeFillTint="33"/>
          </w:tcPr>
          <w:p w14:paraId="0DF06361" w14:textId="23070BB9" w:rsidR="00907819" w:rsidRPr="00790146" w:rsidRDefault="00314EA3" w:rsidP="00D36AB6">
            <w:pPr>
              <w:ind w:left="0"/>
              <w:jc w:val="center"/>
            </w:pPr>
            <w:r>
              <w:t>-</w:t>
            </w:r>
          </w:p>
        </w:tc>
        <w:tc>
          <w:tcPr>
            <w:tcW w:w="1134" w:type="dxa"/>
            <w:shd w:val="clear" w:color="auto" w:fill="EDEDED" w:themeFill="accent3" w:themeFillTint="33"/>
          </w:tcPr>
          <w:p w14:paraId="1E75C185" w14:textId="60598DC6" w:rsidR="00907819" w:rsidRPr="00790146" w:rsidRDefault="00314EA3" w:rsidP="00D36AB6">
            <w:pPr>
              <w:ind w:left="0"/>
              <w:jc w:val="center"/>
            </w:pPr>
            <w:r>
              <w:t>C</w:t>
            </w:r>
          </w:p>
        </w:tc>
        <w:tc>
          <w:tcPr>
            <w:tcW w:w="1418" w:type="dxa"/>
            <w:shd w:val="clear" w:color="auto" w:fill="EDEDED" w:themeFill="accent3" w:themeFillTint="33"/>
          </w:tcPr>
          <w:p w14:paraId="6DDEAC81" w14:textId="66A0CF67" w:rsidR="00907819" w:rsidRPr="00790146" w:rsidRDefault="00314EA3" w:rsidP="00D36AB6">
            <w:pPr>
              <w:ind w:left="0"/>
              <w:jc w:val="center"/>
            </w:pPr>
            <w:r>
              <w:t>A/R</w:t>
            </w:r>
          </w:p>
        </w:tc>
        <w:tc>
          <w:tcPr>
            <w:tcW w:w="1559" w:type="dxa"/>
            <w:shd w:val="clear" w:color="auto" w:fill="EDEDED" w:themeFill="accent3" w:themeFillTint="33"/>
          </w:tcPr>
          <w:p w14:paraId="227D653C" w14:textId="6CFF4559" w:rsidR="00907819" w:rsidRDefault="00907819" w:rsidP="00D36AB6">
            <w:pPr>
              <w:ind w:left="0"/>
              <w:jc w:val="center"/>
            </w:pPr>
            <w:r>
              <w:t>I</w:t>
            </w:r>
          </w:p>
        </w:tc>
      </w:tr>
      <w:tr w:rsidR="002333D1" w14:paraId="5B740A4A" w14:textId="77777777" w:rsidTr="000B30F0">
        <w:trPr>
          <w:trHeight w:val="732"/>
        </w:trPr>
        <w:tc>
          <w:tcPr>
            <w:tcW w:w="3823" w:type="dxa"/>
            <w:shd w:val="clear" w:color="auto" w:fill="EDEDED" w:themeFill="accent3" w:themeFillTint="33"/>
          </w:tcPr>
          <w:p w14:paraId="178B77DF" w14:textId="16F75504" w:rsidR="002333D1" w:rsidRPr="001F20BE" w:rsidRDefault="008A0C24" w:rsidP="00D018E6">
            <w:pPr>
              <w:ind w:left="0"/>
              <w:rPr>
                <w:b/>
                <w:bCs/>
              </w:rPr>
            </w:pPr>
            <w:r w:rsidRPr="001F20BE">
              <w:rPr>
                <w:b/>
                <w:bCs/>
              </w:rPr>
              <w:t>Establish access review frequency and requirements</w:t>
            </w:r>
          </w:p>
        </w:tc>
        <w:tc>
          <w:tcPr>
            <w:tcW w:w="1275" w:type="dxa"/>
            <w:shd w:val="clear" w:color="auto" w:fill="EDEDED" w:themeFill="accent3" w:themeFillTint="33"/>
          </w:tcPr>
          <w:p w14:paraId="5C82585D" w14:textId="151052B6" w:rsidR="002333D1" w:rsidRDefault="008A0C24" w:rsidP="008A0C24">
            <w:pPr>
              <w:ind w:left="0"/>
              <w:jc w:val="center"/>
            </w:pPr>
            <w:r>
              <w:t>-</w:t>
            </w:r>
          </w:p>
        </w:tc>
        <w:tc>
          <w:tcPr>
            <w:tcW w:w="1134" w:type="dxa"/>
            <w:shd w:val="clear" w:color="auto" w:fill="EDEDED" w:themeFill="accent3" w:themeFillTint="33"/>
          </w:tcPr>
          <w:p w14:paraId="0F84C406" w14:textId="0B6C0D39" w:rsidR="002333D1" w:rsidRDefault="008A0C24" w:rsidP="008A0C24">
            <w:pPr>
              <w:ind w:left="0"/>
              <w:jc w:val="center"/>
            </w:pPr>
            <w:r>
              <w:t>C</w:t>
            </w:r>
          </w:p>
        </w:tc>
        <w:tc>
          <w:tcPr>
            <w:tcW w:w="1418" w:type="dxa"/>
            <w:shd w:val="clear" w:color="auto" w:fill="EDEDED" w:themeFill="accent3" w:themeFillTint="33"/>
          </w:tcPr>
          <w:p w14:paraId="7360E4A8" w14:textId="043CC885" w:rsidR="002333D1" w:rsidRDefault="008A0C24" w:rsidP="008A0C24">
            <w:pPr>
              <w:ind w:left="0"/>
              <w:jc w:val="center"/>
            </w:pPr>
            <w:r>
              <w:t>A/R</w:t>
            </w:r>
          </w:p>
        </w:tc>
        <w:tc>
          <w:tcPr>
            <w:tcW w:w="1559" w:type="dxa"/>
            <w:shd w:val="clear" w:color="auto" w:fill="EDEDED" w:themeFill="accent3" w:themeFillTint="33"/>
          </w:tcPr>
          <w:p w14:paraId="6730EFFF" w14:textId="5E68CE86" w:rsidR="002333D1" w:rsidRDefault="008A0C24" w:rsidP="008A0C24">
            <w:pPr>
              <w:ind w:left="0"/>
              <w:jc w:val="center"/>
            </w:pPr>
            <w:r>
              <w:t>I</w:t>
            </w:r>
          </w:p>
        </w:tc>
      </w:tr>
      <w:tr w:rsidR="008A0C24" w14:paraId="6C824113" w14:textId="77777777" w:rsidTr="000B30F0">
        <w:trPr>
          <w:trHeight w:val="732"/>
        </w:trPr>
        <w:tc>
          <w:tcPr>
            <w:tcW w:w="3823" w:type="dxa"/>
            <w:shd w:val="clear" w:color="auto" w:fill="EDEDED" w:themeFill="accent3" w:themeFillTint="33"/>
          </w:tcPr>
          <w:p w14:paraId="18579068" w14:textId="06207EC5" w:rsidR="008A0C24" w:rsidRPr="001F20BE" w:rsidRDefault="00142A01" w:rsidP="00D018E6">
            <w:pPr>
              <w:ind w:left="0"/>
              <w:rPr>
                <w:b/>
                <w:bCs/>
              </w:rPr>
            </w:pPr>
            <w:r w:rsidRPr="001F20BE">
              <w:rPr>
                <w:b/>
                <w:bCs/>
              </w:rPr>
              <w:t>Set authentication and password standards</w:t>
            </w:r>
          </w:p>
        </w:tc>
        <w:tc>
          <w:tcPr>
            <w:tcW w:w="1275" w:type="dxa"/>
            <w:shd w:val="clear" w:color="auto" w:fill="EDEDED" w:themeFill="accent3" w:themeFillTint="33"/>
          </w:tcPr>
          <w:p w14:paraId="724B9CA0" w14:textId="5BE85EA7" w:rsidR="008A0C24" w:rsidRDefault="00142A01" w:rsidP="008A0C24">
            <w:pPr>
              <w:ind w:left="0"/>
              <w:jc w:val="center"/>
            </w:pPr>
            <w:r>
              <w:t>-</w:t>
            </w:r>
          </w:p>
        </w:tc>
        <w:tc>
          <w:tcPr>
            <w:tcW w:w="1134" w:type="dxa"/>
            <w:shd w:val="clear" w:color="auto" w:fill="EDEDED" w:themeFill="accent3" w:themeFillTint="33"/>
          </w:tcPr>
          <w:p w14:paraId="59C4A4D4" w14:textId="3BEE1744" w:rsidR="008A0C24" w:rsidRDefault="00142A01" w:rsidP="008A0C24">
            <w:pPr>
              <w:ind w:left="0"/>
              <w:jc w:val="center"/>
            </w:pPr>
            <w:r>
              <w:t>C</w:t>
            </w:r>
          </w:p>
        </w:tc>
        <w:tc>
          <w:tcPr>
            <w:tcW w:w="1418" w:type="dxa"/>
            <w:shd w:val="clear" w:color="auto" w:fill="EDEDED" w:themeFill="accent3" w:themeFillTint="33"/>
          </w:tcPr>
          <w:p w14:paraId="67F438D9" w14:textId="0F43A641" w:rsidR="008A0C24" w:rsidRDefault="00142A01" w:rsidP="008A0C24">
            <w:pPr>
              <w:ind w:left="0"/>
              <w:jc w:val="center"/>
            </w:pPr>
            <w:r>
              <w:t>A/R</w:t>
            </w:r>
          </w:p>
        </w:tc>
        <w:tc>
          <w:tcPr>
            <w:tcW w:w="1559" w:type="dxa"/>
            <w:shd w:val="clear" w:color="auto" w:fill="EDEDED" w:themeFill="accent3" w:themeFillTint="33"/>
          </w:tcPr>
          <w:p w14:paraId="1F35C2E3" w14:textId="01D58122" w:rsidR="008A0C24" w:rsidRDefault="00142A01" w:rsidP="008A0C24">
            <w:pPr>
              <w:ind w:left="0"/>
              <w:jc w:val="center"/>
            </w:pPr>
            <w:r>
              <w:t>I</w:t>
            </w:r>
          </w:p>
        </w:tc>
      </w:tr>
      <w:tr w:rsidR="00907819" w14:paraId="77EC63A2" w14:textId="77777777" w:rsidTr="000B30F0">
        <w:trPr>
          <w:trHeight w:val="732"/>
        </w:trPr>
        <w:tc>
          <w:tcPr>
            <w:tcW w:w="3823" w:type="dxa"/>
            <w:shd w:val="clear" w:color="auto" w:fill="EDEDED" w:themeFill="accent3" w:themeFillTint="33"/>
          </w:tcPr>
          <w:p w14:paraId="281BB8E7" w14:textId="155376D8" w:rsidR="00907819" w:rsidRPr="001F20BE" w:rsidRDefault="00907819" w:rsidP="00D018E6">
            <w:pPr>
              <w:ind w:left="0"/>
              <w:rPr>
                <w:b/>
                <w:bCs/>
              </w:rPr>
            </w:pPr>
            <w:r w:rsidRPr="001F20BE">
              <w:rPr>
                <w:b/>
                <w:bCs/>
              </w:rPr>
              <w:t>Provision and configure user accounts</w:t>
            </w:r>
          </w:p>
        </w:tc>
        <w:tc>
          <w:tcPr>
            <w:tcW w:w="1275" w:type="dxa"/>
            <w:shd w:val="clear" w:color="auto" w:fill="EDEDED" w:themeFill="accent3" w:themeFillTint="33"/>
          </w:tcPr>
          <w:p w14:paraId="04327229" w14:textId="2F13D0DF" w:rsidR="00907819" w:rsidRDefault="00BA792E" w:rsidP="00D36AB6">
            <w:pPr>
              <w:ind w:left="0"/>
              <w:jc w:val="center"/>
            </w:pPr>
            <w:r>
              <w:t>-</w:t>
            </w:r>
          </w:p>
        </w:tc>
        <w:tc>
          <w:tcPr>
            <w:tcW w:w="1134" w:type="dxa"/>
            <w:shd w:val="clear" w:color="auto" w:fill="EDEDED" w:themeFill="accent3" w:themeFillTint="33"/>
          </w:tcPr>
          <w:p w14:paraId="2863761A" w14:textId="06714CDF" w:rsidR="00907819" w:rsidRDefault="00BA792E" w:rsidP="00D36AB6">
            <w:pPr>
              <w:ind w:left="0"/>
              <w:jc w:val="center"/>
            </w:pPr>
            <w:r>
              <w:t>-</w:t>
            </w:r>
          </w:p>
        </w:tc>
        <w:tc>
          <w:tcPr>
            <w:tcW w:w="1418" w:type="dxa"/>
            <w:shd w:val="clear" w:color="auto" w:fill="EDEDED" w:themeFill="accent3" w:themeFillTint="33"/>
          </w:tcPr>
          <w:p w14:paraId="0B868FC4" w14:textId="42418087" w:rsidR="00907819" w:rsidRDefault="006A0017" w:rsidP="00D36AB6">
            <w:pPr>
              <w:ind w:left="0"/>
              <w:jc w:val="center"/>
            </w:pPr>
            <w:r>
              <w:t>A/R</w:t>
            </w:r>
          </w:p>
        </w:tc>
        <w:tc>
          <w:tcPr>
            <w:tcW w:w="1559" w:type="dxa"/>
            <w:shd w:val="clear" w:color="auto" w:fill="EDEDED" w:themeFill="accent3" w:themeFillTint="33"/>
          </w:tcPr>
          <w:p w14:paraId="3885D966" w14:textId="65EC9A46" w:rsidR="00907819" w:rsidRDefault="006A0017" w:rsidP="00D36AB6">
            <w:pPr>
              <w:ind w:left="0"/>
              <w:jc w:val="center"/>
            </w:pPr>
            <w:r>
              <w:t>C</w:t>
            </w:r>
          </w:p>
        </w:tc>
      </w:tr>
      <w:tr w:rsidR="00907819" w14:paraId="54064DFB" w14:textId="77777777" w:rsidTr="000B30F0">
        <w:trPr>
          <w:trHeight w:val="980"/>
        </w:trPr>
        <w:tc>
          <w:tcPr>
            <w:tcW w:w="3823" w:type="dxa"/>
            <w:shd w:val="clear" w:color="auto" w:fill="EDEDED" w:themeFill="accent3" w:themeFillTint="33"/>
          </w:tcPr>
          <w:p w14:paraId="42B7477F" w14:textId="74042FC0" w:rsidR="00907819" w:rsidRPr="001F20BE" w:rsidRDefault="00907819" w:rsidP="00D018E6">
            <w:pPr>
              <w:ind w:left="0"/>
              <w:rPr>
                <w:b/>
                <w:bCs/>
              </w:rPr>
            </w:pPr>
            <w:r w:rsidRPr="001F20BE">
              <w:rPr>
                <w:b/>
                <w:bCs/>
              </w:rPr>
              <w:t>Adjust or remove access due to role change or termination</w:t>
            </w:r>
          </w:p>
        </w:tc>
        <w:tc>
          <w:tcPr>
            <w:tcW w:w="1275" w:type="dxa"/>
            <w:shd w:val="clear" w:color="auto" w:fill="EDEDED" w:themeFill="accent3" w:themeFillTint="33"/>
          </w:tcPr>
          <w:p w14:paraId="1E921BCF" w14:textId="2E2FB15F" w:rsidR="00907819" w:rsidRDefault="00BA792E" w:rsidP="00D36AB6">
            <w:pPr>
              <w:ind w:left="0"/>
              <w:jc w:val="center"/>
            </w:pPr>
            <w:r>
              <w:t>-</w:t>
            </w:r>
          </w:p>
        </w:tc>
        <w:tc>
          <w:tcPr>
            <w:tcW w:w="1134" w:type="dxa"/>
            <w:shd w:val="clear" w:color="auto" w:fill="EDEDED" w:themeFill="accent3" w:themeFillTint="33"/>
          </w:tcPr>
          <w:p w14:paraId="245A34C1" w14:textId="7E66071E" w:rsidR="00907819" w:rsidRDefault="00BA792E" w:rsidP="00D36AB6">
            <w:pPr>
              <w:ind w:left="0"/>
              <w:jc w:val="center"/>
            </w:pPr>
            <w:r>
              <w:t>-</w:t>
            </w:r>
          </w:p>
        </w:tc>
        <w:tc>
          <w:tcPr>
            <w:tcW w:w="1418" w:type="dxa"/>
            <w:shd w:val="clear" w:color="auto" w:fill="EDEDED" w:themeFill="accent3" w:themeFillTint="33"/>
          </w:tcPr>
          <w:p w14:paraId="00D4D430" w14:textId="40E76A76" w:rsidR="00907819" w:rsidRDefault="006A0017" w:rsidP="00D36AB6">
            <w:pPr>
              <w:ind w:left="0"/>
              <w:jc w:val="center"/>
            </w:pPr>
            <w:r>
              <w:t>A/R</w:t>
            </w:r>
          </w:p>
        </w:tc>
        <w:tc>
          <w:tcPr>
            <w:tcW w:w="1559" w:type="dxa"/>
            <w:shd w:val="clear" w:color="auto" w:fill="EDEDED" w:themeFill="accent3" w:themeFillTint="33"/>
          </w:tcPr>
          <w:p w14:paraId="279C4551" w14:textId="08EC1473" w:rsidR="00907819" w:rsidRDefault="006A0017" w:rsidP="00D36AB6">
            <w:pPr>
              <w:ind w:left="0"/>
              <w:jc w:val="center"/>
            </w:pPr>
            <w:r>
              <w:t>C</w:t>
            </w:r>
          </w:p>
        </w:tc>
      </w:tr>
      <w:tr w:rsidR="00907819" w14:paraId="041BBEE2" w14:textId="77777777" w:rsidTr="000B30F0">
        <w:trPr>
          <w:trHeight w:val="744"/>
        </w:trPr>
        <w:tc>
          <w:tcPr>
            <w:tcW w:w="3823" w:type="dxa"/>
            <w:shd w:val="clear" w:color="auto" w:fill="EDEDED" w:themeFill="accent3" w:themeFillTint="33"/>
          </w:tcPr>
          <w:p w14:paraId="10EA7306" w14:textId="7C7F6AFD" w:rsidR="00907819" w:rsidRPr="001F20BE" w:rsidRDefault="00907819" w:rsidP="00D018E6">
            <w:pPr>
              <w:ind w:left="0"/>
              <w:rPr>
                <w:b/>
                <w:bCs/>
              </w:rPr>
            </w:pPr>
            <w:r w:rsidRPr="001F20BE">
              <w:rPr>
                <w:b/>
                <w:bCs/>
              </w:rPr>
              <w:t xml:space="preserve">Manage privileged </w:t>
            </w:r>
            <w:r w:rsidR="006F3868" w:rsidRPr="001F20BE">
              <w:rPr>
                <w:b/>
                <w:bCs/>
              </w:rPr>
              <w:t xml:space="preserve">and service </w:t>
            </w:r>
            <w:r w:rsidRPr="001F20BE">
              <w:rPr>
                <w:b/>
                <w:bCs/>
              </w:rPr>
              <w:t>accounts (admin/root)</w:t>
            </w:r>
          </w:p>
        </w:tc>
        <w:tc>
          <w:tcPr>
            <w:tcW w:w="1275" w:type="dxa"/>
            <w:shd w:val="clear" w:color="auto" w:fill="EDEDED" w:themeFill="accent3" w:themeFillTint="33"/>
          </w:tcPr>
          <w:p w14:paraId="5F296810" w14:textId="082C4871" w:rsidR="00907819" w:rsidRDefault="00987054" w:rsidP="00D36AB6">
            <w:pPr>
              <w:ind w:left="0"/>
              <w:jc w:val="center"/>
            </w:pPr>
            <w:r>
              <w:t>-</w:t>
            </w:r>
          </w:p>
        </w:tc>
        <w:tc>
          <w:tcPr>
            <w:tcW w:w="1134" w:type="dxa"/>
            <w:shd w:val="clear" w:color="auto" w:fill="EDEDED" w:themeFill="accent3" w:themeFillTint="33"/>
          </w:tcPr>
          <w:p w14:paraId="2B137715" w14:textId="63D9429D" w:rsidR="00907819" w:rsidRDefault="006A0017" w:rsidP="00D36AB6">
            <w:pPr>
              <w:ind w:left="0"/>
              <w:jc w:val="center"/>
            </w:pPr>
            <w:r>
              <w:t>C</w:t>
            </w:r>
          </w:p>
        </w:tc>
        <w:tc>
          <w:tcPr>
            <w:tcW w:w="1418" w:type="dxa"/>
            <w:shd w:val="clear" w:color="auto" w:fill="EDEDED" w:themeFill="accent3" w:themeFillTint="33"/>
          </w:tcPr>
          <w:p w14:paraId="07AFC6F3" w14:textId="20DD5BC7" w:rsidR="00907819" w:rsidRDefault="00507731" w:rsidP="00D36AB6">
            <w:pPr>
              <w:ind w:left="0"/>
              <w:jc w:val="center"/>
            </w:pPr>
            <w:r>
              <w:t>A/R</w:t>
            </w:r>
          </w:p>
        </w:tc>
        <w:tc>
          <w:tcPr>
            <w:tcW w:w="1559" w:type="dxa"/>
            <w:shd w:val="clear" w:color="auto" w:fill="EDEDED" w:themeFill="accent3" w:themeFillTint="33"/>
          </w:tcPr>
          <w:p w14:paraId="7324A3D3" w14:textId="69B94EE6" w:rsidR="00907819" w:rsidRDefault="00907819" w:rsidP="00D36AB6">
            <w:pPr>
              <w:ind w:left="0"/>
              <w:jc w:val="center"/>
            </w:pPr>
            <w:r>
              <w:t>I</w:t>
            </w:r>
          </w:p>
        </w:tc>
      </w:tr>
      <w:tr w:rsidR="00907819" w14:paraId="08E7CD3C" w14:textId="77777777" w:rsidTr="000B30F0">
        <w:trPr>
          <w:trHeight w:val="744"/>
        </w:trPr>
        <w:tc>
          <w:tcPr>
            <w:tcW w:w="3823" w:type="dxa"/>
            <w:shd w:val="clear" w:color="auto" w:fill="EDEDED" w:themeFill="accent3" w:themeFillTint="33"/>
          </w:tcPr>
          <w:p w14:paraId="3E6E1B29" w14:textId="7591D4C7" w:rsidR="00907819" w:rsidRPr="001F20BE" w:rsidRDefault="006F3868" w:rsidP="00D018E6">
            <w:pPr>
              <w:ind w:left="0"/>
              <w:rPr>
                <w:b/>
                <w:bCs/>
              </w:rPr>
            </w:pPr>
            <w:r w:rsidRPr="001F20BE">
              <w:rPr>
                <w:b/>
                <w:bCs/>
              </w:rPr>
              <w:t xml:space="preserve">Perform </w:t>
            </w:r>
            <w:r w:rsidR="00CC0817" w:rsidRPr="001F20BE">
              <w:rPr>
                <w:b/>
                <w:bCs/>
              </w:rPr>
              <w:t xml:space="preserve">periodic </w:t>
            </w:r>
            <w:r w:rsidR="00907819" w:rsidRPr="001F20BE">
              <w:rPr>
                <w:b/>
                <w:bCs/>
              </w:rPr>
              <w:t>user access reviews</w:t>
            </w:r>
          </w:p>
        </w:tc>
        <w:tc>
          <w:tcPr>
            <w:tcW w:w="1275" w:type="dxa"/>
            <w:shd w:val="clear" w:color="auto" w:fill="EDEDED" w:themeFill="accent3" w:themeFillTint="33"/>
          </w:tcPr>
          <w:p w14:paraId="18495F1C" w14:textId="30DA37D3" w:rsidR="00907819" w:rsidRPr="000741F5" w:rsidRDefault="00987054" w:rsidP="00D36AB6">
            <w:pPr>
              <w:ind w:left="0"/>
              <w:jc w:val="center"/>
            </w:pPr>
            <w:r>
              <w:t>-</w:t>
            </w:r>
          </w:p>
        </w:tc>
        <w:tc>
          <w:tcPr>
            <w:tcW w:w="1134" w:type="dxa"/>
            <w:shd w:val="clear" w:color="auto" w:fill="EDEDED" w:themeFill="accent3" w:themeFillTint="33"/>
          </w:tcPr>
          <w:p w14:paraId="00F560E1" w14:textId="769CBF6A" w:rsidR="00907819" w:rsidRPr="000741F5" w:rsidRDefault="006F3868" w:rsidP="00D36AB6">
            <w:pPr>
              <w:ind w:left="0"/>
              <w:jc w:val="center"/>
            </w:pPr>
            <w:r>
              <w:t>I</w:t>
            </w:r>
          </w:p>
        </w:tc>
        <w:tc>
          <w:tcPr>
            <w:tcW w:w="1418" w:type="dxa"/>
            <w:shd w:val="clear" w:color="auto" w:fill="EDEDED" w:themeFill="accent3" w:themeFillTint="33"/>
          </w:tcPr>
          <w:p w14:paraId="61AA233C" w14:textId="18613336" w:rsidR="00907819" w:rsidRPr="000741F5" w:rsidRDefault="006F3868" w:rsidP="00D36AB6">
            <w:pPr>
              <w:ind w:left="0"/>
              <w:jc w:val="center"/>
            </w:pPr>
            <w:r>
              <w:t>A/R</w:t>
            </w:r>
          </w:p>
        </w:tc>
        <w:tc>
          <w:tcPr>
            <w:tcW w:w="1559" w:type="dxa"/>
            <w:shd w:val="clear" w:color="auto" w:fill="EDEDED" w:themeFill="accent3" w:themeFillTint="33"/>
          </w:tcPr>
          <w:p w14:paraId="6BF85CD3" w14:textId="001F01B3" w:rsidR="00907819" w:rsidRDefault="006F3868" w:rsidP="00D36AB6">
            <w:pPr>
              <w:ind w:left="0"/>
              <w:jc w:val="center"/>
            </w:pPr>
            <w:r>
              <w:t>C</w:t>
            </w:r>
          </w:p>
        </w:tc>
      </w:tr>
      <w:tr w:rsidR="00CC76D1" w14:paraId="73280147" w14:textId="77777777" w:rsidTr="000B30F0">
        <w:trPr>
          <w:trHeight w:val="732"/>
        </w:trPr>
        <w:tc>
          <w:tcPr>
            <w:tcW w:w="3823" w:type="dxa"/>
            <w:shd w:val="clear" w:color="auto" w:fill="EDEDED" w:themeFill="accent3" w:themeFillTint="33"/>
          </w:tcPr>
          <w:p w14:paraId="17B2A0CD" w14:textId="0CB50947" w:rsidR="00CC76D1" w:rsidRPr="001F20BE" w:rsidRDefault="00CC76D1" w:rsidP="00CC76D1">
            <w:pPr>
              <w:ind w:left="0"/>
              <w:rPr>
                <w:b/>
                <w:bCs/>
              </w:rPr>
            </w:pPr>
            <w:r w:rsidRPr="001F20BE">
              <w:rPr>
                <w:b/>
                <w:bCs/>
              </w:rPr>
              <w:t>Manage third-party/vendor access</w:t>
            </w:r>
          </w:p>
        </w:tc>
        <w:tc>
          <w:tcPr>
            <w:tcW w:w="1275" w:type="dxa"/>
            <w:shd w:val="clear" w:color="auto" w:fill="EDEDED" w:themeFill="accent3" w:themeFillTint="33"/>
          </w:tcPr>
          <w:p w14:paraId="58E64D9B" w14:textId="12E21C21" w:rsidR="00CC76D1" w:rsidRDefault="00987054" w:rsidP="00D36AB6">
            <w:pPr>
              <w:ind w:left="0"/>
              <w:jc w:val="center"/>
            </w:pPr>
            <w:r>
              <w:t>-</w:t>
            </w:r>
          </w:p>
        </w:tc>
        <w:tc>
          <w:tcPr>
            <w:tcW w:w="1134" w:type="dxa"/>
            <w:shd w:val="clear" w:color="auto" w:fill="EDEDED" w:themeFill="accent3" w:themeFillTint="33"/>
          </w:tcPr>
          <w:p w14:paraId="19E45847" w14:textId="10C2658F" w:rsidR="00CC76D1" w:rsidRDefault="00CC76D1" w:rsidP="00D36AB6">
            <w:pPr>
              <w:ind w:left="0"/>
              <w:jc w:val="center"/>
            </w:pPr>
            <w:r>
              <w:t>I</w:t>
            </w:r>
          </w:p>
        </w:tc>
        <w:tc>
          <w:tcPr>
            <w:tcW w:w="1418" w:type="dxa"/>
            <w:shd w:val="clear" w:color="auto" w:fill="EDEDED" w:themeFill="accent3" w:themeFillTint="33"/>
          </w:tcPr>
          <w:p w14:paraId="14810700" w14:textId="0CBED354" w:rsidR="00CC76D1" w:rsidRDefault="00CC76D1" w:rsidP="00D36AB6">
            <w:pPr>
              <w:ind w:left="0"/>
              <w:jc w:val="center"/>
            </w:pPr>
            <w:r>
              <w:t>A/R</w:t>
            </w:r>
          </w:p>
        </w:tc>
        <w:tc>
          <w:tcPr>
            <w:tcW w:w="1559" w:type="dxa"/>
            <w:shd w:val="clear" w:color="auto" w:fill="EDEDED" w:themeFill="accent3" w:themeFillTint="33"/>
          </w:tcPr>
          <w:p w14:paraId="0797C681" w14:textId="0FBDEFB9" w:rsidR="00CC76D1" w:rsidRDefault="00CC76D1" w:rsidP="00D36AB6">
            <w:pPr>
              <w:ind w:left="0"/>
              <w:jc w:val="center"/>
            </w:pPr>
            <w:r>
              <w:t>C</w:t>
            </w:r>
          </w:p>
        </w:tc>
      </w:tr>
      <w:tr w:rsidR="00EE715C" w14:paraId="2BA868E4" w14:textId="77777777" w:rsidTr="000B30F0">
        <w:trPr>
          <w:trHeight w:val="732"/>
        </w:trPr>
        <w:tc>
          <w:tcPr>
            <w:tcW w:w="3823" w:type="dxa"/>
            <w:shd w:val="clear" w:color="auto" w:fill="EDEDED" w:themeFill="accent3" w:themeFillTint="33"/>
          </w:tcPr>
          <w:p w14:paraId="4D6DDE6E" w14:textId="17350E28" w:rsidR="00EE715C" w:rsidRPr="001F20BE" w:rsidRDefault="00EE715C" w:rsidP="00EE715C">
            <w:pPr>
              <w:ind w:left="0"/>
              <w:rPr>
                <w:b/>
                <w:bCs/>
              </w:rPr>
            </w:pPr>
            <w:r w:rsidRPr="001F20BE">
              <w:rPr>
                <w:b/>
                <w:bCs/>
              </w:rPr>
              <w:t>Monitor account activity and login attempts</w:t>
            </w:r>
          </w:p>
        </w:tc>
        <w:tc>
          <w:tcPr>
            <w:tcW w:w="1275" w:type="dxa"/>
            <w:shd w:val="clear" w:color="auto" w:fill="EDEDED" w:themeFill="accent3" w:themeFillTint="33"/>
          </w:tcPr>
          <w:p w14:paraId="0AFB0AF0" w14:textId="376FDA6D" w:rsidR="00EE715C" w:rsidRDefault="00987054" w:rsidP="00D36AB6">
            <w:pPr>
              <w:ind w:left="0"/>
              <w:jc w:val="center"/>
            </w:pPr>
            <w:r>
              <w:t>-</w:t>
            </w:r>
          </w:p>
        </w:tc>
        <w:tc>
          <w:tcPr>
            <w:tcW w:w="1134" w:type="dxa"/>
            <w:shd w:val="clear" w:color="auto" w:fill="EDEDED" w:themeFill="accent3" w:themeFillTint="33"/>
          </w:tcPr>
          <w:p w14:paraId="5BDF5F05" w14:textId="097602DF" w:rsidR="00EE715C" w:rsidRDefault="00987054" w:rsidP="00D36AB6">
            <w:pPr>
              <w:ind w:left="0"/>
              <w:jc w:val="center"/>
            </w:pPr>
            <w:r>
              <w:t>C</w:t>
            </w:r>
          </w:p>
        </w:tc>
        <w:tc>
          <w:tcPr>
            <w:tcW w:w="1418" w:type="dxa"/>
            <w:shd w:val="clear" w:color="auto" w:fill="EDEDED" w:themeFill="accent3" w:themeFillTint="33"/>
          </w:tcPr>
          <w:p w14:paraId="234D27BF" w14:textId="72F54673" w:rsidR="00EE715C" w:rsidRDefault="00EE715C" w:rsidP="00D36AB6">
            <w:pPr>
              <w:ind w:left="0"/>
              <w:jc w:val="center"/>
            </w:pPr>
            <w:r>
              <w:t>A/R</w:t>
            </w:r>
          </w:p>
        </w:tc>
        <w:tc>
          <w:tcPr>
            <w:tcW w:w="1559" w:type="dxa"/>
            <w:shd w:val="clear" w:color="auto" w:fill="EDEDED" w:themeFill="accent3" w:themeFillTint="33"/>
          </w:tcPr>
          <w:p w14:paraId="65954C99" w14:textId="469C9320" w:rsidR="00EE715C" w:rsidRDefault="00EE715C" w:rsidP="00D36AB6">
            <w:pPr>
              <w:ind w:left="0"/>
              <w:jc w:val="center"/>
            </w:pPr>
            <w:r>
              <w:t>I</w:t>
            </w:r>
          </w:p>
        </w:tc>
      </w:tr>
      <w:tr w:rsidR="00907819" w14:paraId="72721BC0" w14:textId="77777777" w:rsidTr="000B30F0">
        <w:trPr>
          <w:trHeight w:val="732"/>
        </w:trPr>
        <w:tc>
          <w:tcPr>
            <w:tcW w:w="3823" w:type="dxa"/>
            <w:shd w:val="clear" w:color="auto" w:fill="EDEDED" w:themeFill="accent3" w:themeFillTint="33"/>
          </w:tcPr>
          <w:p w14:paraId="06EA79A4" w14:textId="7FC51B72" w:rsidR="00907819" w:rsidRPr="001F20BE" w:rsidRDefault="00AE3BF8" w:rsidP="00D018E6">
            <w:pPr>
              <w:ind w:left="0"/>
              <w:rPr>
                <w:b/>
                <w:bCs/>
              </w:rPr>
            </w:pPr>
            <w:r w:rsidRPr="001F20BE">
              <w:rPr>
                <w:b/>
                <w:bCs/>
              </w:rPr>
              <w:t>Review IAM metrics (access request SLAs, provisioning time, violations)</w:t>
            </w:r>
          </w:p>
        </w:tc>
        <w:tc>
          <w:tcPr>
            <w:tcW w:w="1275" w:type="dxa"/>
            <w:shd w:val="clear" w:color="auto" w:fill="EDEDED" w:themeFill="accent3" w:themeFillTint="33"/>
          </w:tcPr>
          <w:p w14:paraId="6C49359C" w14:textId="3B7590BF" w:rsidR="00907819" w:rsidRDefault="00907819" w:rsidP="00D36AB6">
            <w:pPr>
              <w:ind w:left="0"/>
              <w:jc w:val="center"/>
            </w:pPr>
            <w:r>
              <w:t>I</w:t>
            </w:r>
          </w:p>
        </w:tc>
        <w:tc>
          <w:tcPr>
            <w:tcW w:w="1134" w:type="dxa"/>
            <w:shd w:val="clear" w:color="auto" w:fill="EDEDED" w:themeFill="accent3" w:themeFillTint="33"/>
          </w:tcPr>
          <w:p w14:paraId="4F9A81E1" w14:textId="47BAE909" w:rsidR="00907819" w:rsidRDefault="00AE3BF8" w:rsidP="00D36AB6">
            <w:pPr>
              <w:ind w:left="0"/>
              <w:jc w:val="center"/>
            </w:pPr>
            <w:r>
              <w:t>A/R</w:t>
            </w:r>
          </w:p>
        </w:tc>
        <w:tc>
          <w:tcPr>
            <w:tcW w:w="1418" w:type="dxa"/>
            <w:shd w:val="clear" w:color="auto" w:fill="EDEDED" w:themeFill="accent3" w:themeFillTint="33"/>
          </w:tcPr>
          <w:p w14:paraId="75757744" w14:textId="688AEB96" w:rsidR="00907819" w:rsidRDefault="00AE3BF8" w:rsidP="00D36AB6">
            <w:pPr>
              <w:ind w:left="0"/>
              <w:jc w:val="center"/>
            </w:pPr>
            <w:r>
              <w:t>C</w:t>
            </w:r>
          </w:p>
        </w:tc>
        <w:tc>
          <w:tcPr>
            <w:tcW w:w="1559" w:type="dxa"/>
            <w:shd w:val="clear" w:color="auto" w:fill="EDEDED" w:themeFill="accent3" w:themeFillTint="33"/>
          </w:tcPr>
          <w:p w14:paraId="1DFF9E8C" w14:textId="347CDA38" w:rsidR="00907819" w:rsidRDefault="004E0A7E" w:rsidP="00D36AB6">
            <w:pPr>
              <w:ind w:left="0"/>
              <w:jc w:val="center"/>
            </w:pPr>
            <w:r>
              <w:t>I</w:t>
            </w:r>
          </w:p>
        </w:tc>
      </w:tr>
      <w:tr w:rsidR="00282E0C" w14:paraId="30F34025" w14:textId="77777777" w:rsidTr="000B30F0">
        <w:trPr>
          <w:trHeight w:val="732"/>
        </w:trPr>
        <w:tc>
          <w:tcPr>
            <w:tcW w:w="3823" w:type="dxa"/>
            <w:shd w:val="clear" w:color="auto" w:fill="EDEDED" w:themeFill="accent3" w:themeFillTint="33"/>
          </w:tcPr>
          <w:p w14:paraId="7B54F43B" w14:textId="13E56236" w:rsidR="00282E0C" w:rsidRPr="001F20BE" w:rsidRDefault="00282E0C" w:rsidP="00D018E6">
            <w:pPr>
              <w:ind w:left="0"/>
              <w:rPr>
                <w:b/>
                <w:bCs/>
              </w:rPr>
            </w:pPr>
            <w:r>
              <w:rPr>
                <w:b/>
                <w:bCs/>
              </w:rPr>
              <w:t>Manage</w:t>
            </w:r>
            <w:r w:rsidR="0072252F">
              <w:rPr>
                <w:b/>
                <w:bCs/>
              </w:rPr>
              <w:t>/Approve</w:t>
            </w:r>
            <w:r>
              <w:rPr>
                <w:b/>
                <w:bCs/>
              </w:rPr>
              <w:t xml:space="preserve"> Exceptions to this policy</w:t>
            </w:r>
          </w:p>
        </w:tc>
        <w:tc>
          <w:tcPr>
            <w:tcW w:w="1275" w:type="dxa"/>
            <w:shd w:val="clear" w:color="auto" w:fill="EDEDED" w:themeFill="accent3" w:themeFillTint="33"/>
          </w:tcPr>
          <w:p w14:paraId="052A7665" w14:textId="394A4BEC" w:rsidR="00282E0C" w:rsidRDefault="00282E0C" w:rsidP="001A08F8">
            <w:pPr>
              <w:ind w:left="0"/>
              <w:jc w:val="center"/>
            </w:pPr>
            <w:r>
              <w:t>-</w:t>
            </w:r>
          </w:p>
        </w:tc>
        <w:tc>
          <w:tcPr>
            <w:tcW w:w="1134" w:type="dxa"/>
            <w:shd w:val="clear" w:color="auto" w:fill="EDEDED" w:themeFill="accent3" w:themeFillTint="33"/>
          </w:tcPr>
          <w:p w14:paraId="490CB704" w14:textId="724F6D5B" w:rsidR="00282E0C" w:rsidRDefault="00282E0C" w:rsidP="001A08F8">
            <w:pPr>
              <w:ind w:left="0"/>
              <w:jc w:val="center"/>
            </w:pPr>
            <w:r>
              <w:t>A</w:t>
            </w:r>
          </w:p>
        </w:tc>
        <w:tc>
          <w:tcPr>
            <w:tcW w:w="1418" w:type="dxa"/>
            <w:shd w:val="clear" w:color="auto" w:fill="EDEDED" w:themeFill="accent3" w:themeFillTint="33"/>
          </w:tcPr>
          <w:p w14:paraId="07D5E262" w14:textId="6C2326FB" w:rsidR="00282E0C" w:rsidRDefault="00282E0C" w:rsidP="00AE3BF8">
            <w:pPr>
              <w:ind w:left="0"/>
              <w:jc w:val="center"/>
            </w:pPr>
            <w:r>
              <w:t>R</w:t>
            </w:r>
          </w:p>
        </w:tc>
        <w:tc>
          <w:tcPr>
            <w:tcW w:w="1559" w:type="dxa"/>
            <w:shd w:val="clear" w:color="auto" w:fill="EDEDED" w:themeFill="accent3" w:themeFillTint="33"/>
          </w:tcPr>
          <w:p w14:paraId="335A797B" w14:textId="7E8E788F" w:rsidR="00282E0C" w:rsidRDefault="009B7959" w:rsidP="001A08F8">
            <w:pPr>
              <w:ind w:left="0"/>
              <w:jc w:val="center"/>
            </w:pPr>
            <w:r>
              <w:t>I/C</w:t>
            </w:r>
          </w:p>
        </w:tc>
      </w:tr>
      <w:tr w:rsidR="00AE3BF8" w14:paraId="7520568D" w14:textId="77777777" w:rsidTr="000B30F0">
        <w:trPr>
          <w:trHeight w:val="732"/>
        </w:trPr>
        <w:tc>
          <w:tcPr>
            <w:tcW w:w="3823" w:type="dxa"/>
            <w:shd w:val="clear" w:color="auto" w:fill="EDEDED" w:themeFill="accent3" w:themeFillTint="33"/>
          </w:tcPr>
          <w:p w14:paraId="5B3C8275" w14:textId="5DC59E23" w:rsidR="00AE3BF8" w:rsidRPr="001F20BE" w:rsidRDefault="004E0A7E" w:rsidP="00D018E6">
            <w:pPr>
              <w:ind w:left="0"/>
              <w:rPr>
                <w:b/>
                <w:bCs/>
              </w:rPr>
            </w:pPr>
            <w:r w:rsidRPr="001F20BE">
              <w:rPr>
                <w:b/>
                <w:bCs/>
              </w:rPr>
              <w:t>Identify opportunities for automation or optimi</w:t>
            </w:r>
            <w:r w:rsidR="001F20BE">
              <w:rPr>
                <w:b/>
                <w:bCs/>
              </w:rPr>
              <w:t>s</w:t>
            </w:r>
            <w:r w:rsidRPr="001F20BE">
              <w:rPr>
                <w:b/>
                <w:bCs/>
              </w:rPr>
              <w:t>ation</w:t>
            </w:r>
          </w:p>
        </w:tc>
        <w:tc>
          <w:tcPr>
            <w:tcW w:w="1275" w:type="dxa"/>
            <w:shd w:val="clear" w:color="auto" w:fill="EDEDED" w:themeFill="accent3" w:themeFillTint="33"/>
          </w:tcPr>
          <w:p w14:paraId="3B659DC4" w14:textId="122D5D40" w:rsidR="00AE3BF8" w:rsidRDefault="004E0A7E" w:rsidP="001A08F8">
            <w:pPr>
              <w:ind w:left="0"/>
              <w:jc w:val="center"/>
            </w:pPr>
            <w:r>
              <w:t>I</w:t>
            </w:r>
          </w:p>
        </w:tc>
        <w:tc>
          <w:tcPr>
            <w:tcW w:w="1134" w:type="dxa"/>
            <w:shd w:val="clear" w:color="auto" w:fill="EDEDED" w:themeFill="accent3" w:themeFillTint="33"/>
          </w:tcPr>
          <w:p w14:paraId="44624B2F" w14:textId="753C492E" w:rsidR="00AE3BF8" w:rsidDel="00AE3BF8" w:rsidRDefault="004E0A7E" w:rsidP="001A08F8">
            <w:pPr>
              <w:ind w:left="0"/>
              <w:jc w:val="center"/>
            </w:pPr>
            <w:r>
              <w:t>A/R</w:t>
            </w:r>
          </w:p>
        </w:tc>
        <w:tc>
          <w:tcPr>
            <w:tcW w:w="1418" w:type="dxa"/>
            <w:shd w:val="clear" w:color="auto" w:fill="EDEDED" w:themeFill="accent3" w:themeFillTint="33"/>
          </w:tcPr>
          <w:p w14:paraId="09EB21E5" w14:textId="1009FC46" w:rsidR="00AE3BF8" w:rsidRDefault="004E0A7E" w:rsidP="00AE3BF8">
            <w:pPr>
              <w:ind w:left="0"/>
              <w:jc w:val="center"/>
            </w:pPr>
            <w:r>
              <w:t>C</w:t>
            </w:r>
          </w:p>
        </w:tc>
        <w:tc>
          <w:tcPr>
            <w:tcW w:w="1559" w:type="dxa"/>
            <w:shd w:val="clear" w:color="auto" w:fill="EDEDED" w:themeFill="accent3" w:themeFillTint="33"/>
          </w:tcPr>
          <w:p w14:paraId="1C7FFD2D" w14:textId="0E1128CB" w:rsidR="00AE3BF8" w:rsidRDefault="004E0A7E" w:rsidP="001A08F8">
            <w:pPr>
              <w:ind w:left="0"/>
              <w:jc w:val="center"/>
            </w:pPr>
            <w:r>
              <w:t>I</w:t>
            </w:r>
          </w:p>
        </w:tc>
      </w:tr>
      <w:tr w:rsidR="009117CD" w14:paraId="314790B8" w14:textId="77777777" w:rsidTr="000B30F0">
        <w:trPr>
          <w:trHeight w:val="732"/>
        </w:trPr>
        <w:tc>
          <w:tcPr>
            <w:tcW w:w="3823" w:type="dxa"/>
            <w:shd w:val="clear" w:color="auto" w:fill="EDEDED" w:themeFill="accent3" w:themeFillTint="33"/>
          </w:tcPr>
          <w:p w14:paraId="32881264" w14:textId="226B260F" w:rsidR="009117CD" w:rsidRPr="001F20BE" w:rsidRDefault="009117CD" w:rsidP="009117CD">
            <w:pPr>
              <w:ind w:left="0"/>
              <w:rPr>
                <w:b/>
                <w:bCs/>
              </w:rPr>
            </w:pPr>
            <w:r w:rsidRPr="001F20BE">
              <w:rPr>
                <w:b/>
                <w:bCs/>
              </w:rPr>
              <w:t>Monitor compliance to this policy</w:t>
            </w:r>
          </w:p>
        </w:tc>
        <w:tc>
          <w:tcPr>
            <w:tcW w:w="1275" w:type="dxa"/>
            <w:shd w:val="clear" w:color="auto" w:fill="EDEDED" w:themeFill="accent3" w:themeFillTint="33"/>
          </w:tcPr>
          <w:p w14:paraId="293662CB" w14:textId="039FE412" w:rsidR="009117CD" w:rsidRDefault="009117CD" w:rsidP="009117CD">
            <w:pPr>
              <w:ind w:left="0"/>
              <w:jc w:val="center"/>
            </w:pPr>
            <w:r w:rsidRPr="003E381C">
              <w:t>I</w:t>
            </w:r>
          </w:p>
        </w:tc>
        <w:tc>
          <w:tcPr>
            <w:tcW w:w="1134" w:type="dxa"/>
            <w:shd w:val="clear" w:color="auto" w:fill="EDEDED" w:themeFill="accent3" w:themeFillTint="33"/>
          </w:tcPr>
          <w:p w14:paraId="2678BEC5" w14:textId="27FD391E" w:rsidR="009117CD" w:rsidRDefault="009117CD" w:rsidP="009117CD">
            <w:pPr>
              <w:ind w:left="0"/>
              <w:jc w:val="center"/>
            </w:pPr>
            <w:r>
              <w:t>A</w:t>
            </w:r>
          </w:p>
        </w:tc>
        <w:tc>
          <w:tcPr>
            <w:tcW w:w="1418" w:type="dxa"/>
            <w:shd w:val="clear" w:color="auto" w:fill="EDEDED" w:themeFill="accent3" w:themeFillTint="33"/>
          </w:tcPr>
          <w:p w14:paraId="013B47D0" w14:textId="3884FEAD" w:rsidR="009117CD" w:rsidRDefault="009117CD" w:rsidP="009117CD">
            <w:pPr>
              <w:ind w:left="0"/>
              <w:jc w:val="center"/>
            </w:pPr>
            <w:r>
              <w:t>R</w:t>
            </w:r>
          </w:p>
        </w:tc>
        <w:tc>
          <w:tcPr>
            <w:tcW w:w="1559" w:type="dxa"/>
            <w:shd w:val="clear" w:color="auto" w:fill="EDEDED" w:themeFill="accent3" w:themeFillTint="33"/>
          </w:tcPr>
          <w:p w14:paraId="5A3EAB89" w14:textId="272AAFD5" w:rsidR="009117CD" w:rsidRDefault="009117CD" w:rsidP="009117CD">
            <w:pPr>
              <w:ind w:left="0"/>
              <w:jc w:val="center"/>
            </w:pPr>
            <w:r>
              <w:t>I</w:t>
            </w:r>
          </w:p>
        </w:tc>
      </w:tr>
    </w:tbl>
    <w:p w14:paraId="3FB93450" w14:textId="77777777" w:rsidR="00F823B4" w:rsidRPr="00F220CE" w:rsidRDefault="00F823B4" w:rsidP="00F823B4">
      <w:pPr>
        <w:ind w:left="0"/>
        <w:rPr>
          <w:b/>
          <w:bCs/>
          <w:lang w:val="en-AU"/>
        </w:rPr>
      </w:pPr>
      <w:r w:rsidRPr="00F220CE">
        <w:rPr>
          <w:b/>
          <w:bCs/>
          <w:lang w:val="en-AU"/>
        </w:rPr>
        <w:t>Legend</w:t>
      </w:r>
    </w:p>
    <w:p w14:paraId="753ECD2B" w14:textId="77777777" w:rsidR="00BE47DB" w:rsidRPr="00A63BE7" w:rsidRDefault="00BE47DB" w:rsidP="00BE47DB">
      <w:pPr>
        <w:numPr>
          <w:ilvl w:val="0"/>
          <w:numId w:val="14"/>
        </w:numPr>
        <w:rPr>
          <w:b/>
          <w:bCs/>
          <w:lang w:val="en-AU"/>
        </w:rPr>
      </w:pPr>
      <w:bookmarkStart w:id="29" w:name="_Toc189468067"/>
      <w:bookmarkStart w:id="30" w:name="_Toc215685935"/>
      <w:r w:rsidRPr="00A63BE7">
        <w:rPr>
          <w:b/>
          <w:bCs/>
          <w:lang w:val="en-AU"/>
        </w:rPr>
        <w:t xml:space="preserve">R – Responsible: </w:t>
      </w:r>
      <w:r w:rsidRPr="00A63BE7">
        <w:rPr>
          <w:lang w:val="en-AU"/>
        </w:rPr>
        <w:t>Performs the work required to complete the task or activity.</w:t>
      </w:r>
    </w:p>
    <w:p w14:paraId="0551DA0B" w14:textId="77777777" w:rsidR="00BE47DB" w:rsidRPr="00A63BE7" w:rsidRDefault="00BE47DB" w:rsidP="00BE47DB">
      <w:pPr>
        <w:numPr>
          <w:ilvl w:val="0"/>
          <w:numId w:val="14"/>
        </w:numPr>
        <w:rPr>
          <w:lang w:val="en-AU"/>
        </w:rPr>
      </w:pPr>
      <w:r w:rsidRPr="00A63BE7">
        <w:rPr>
          <w:b/>
          <w:bCs/>
          <w:lang w:val="en-AU"/>
        </w:rPr>
        <w:t xml:space="preserve">A – Accountable: </w:t>
      </w:r>
      <w:r w:rsidRPr="00A63BE7">
        <w:rPr>
          <w:lang w:val="en-AU"/>
        </w:rPr>
        <w:t>Has ultimate ownership of the task and is answerable for the final decision or outcome.</w:t>
      </w:r>
    </w:p>
    <w:p w14:paraId="30268F5F" w14:textId="77777777" w:rsidR="00BE47DB" w:rsidRPr="00A63BE7" w:rsidRDefault="00BE47DB" w:rsidP="00BE47DB">
      <w:pPr>
        <w:numPr>
          <w:ilvl w:val="0"/>
          <w:numId w:val="14"/>
        </w:numPr>
        <w:rPr>
          <w:b/>
          <w:bCs/>
          <w:lang w:val="en-AU"/>
        </w:rPr>
      </w:pPr>
      <w:r w:rsidRPr="00A63BE7">
        <w:rPr>
          <w:b/>
          <w:bCs/>
          <w:lang w:val="en-AU"/>
        </w:rPr>
        <w:t xml:space="preserve">C – Consulted: </w:t>
      </w:r>
      <w:r w:rsidRPr="00A63BE7">
        <w:rPr>
          <w:lang w:val="en-AU"/>
        </w:rPr>
        <w:t>Provides subject matter expertise, guidance or input during the task.</w:t>
      </w:r>
    </w:p>
    <w:p w14:paraId="5256EBE7" w14:textId="77777777" w:rsidR="00BE47DB" w:rsidRPr="00A63BE7" w:rsidRDefault="00BE47DB" w:rsidP="00BE47DB">
      <w:pPr>
        <w:numPr>
          <w:ilvl w:val="0"/>
          <w:numId w:val="14"/>
        </w:numPr>
        <w:rPr>
          <w:lang w:val="en-AU"/>
        </w:rPr>
      </w:pPr>
      <w:r w:rsidRPr="00A63BE7">
        <w:rPr>
          <w:b/>
          <w:bCs/>
          <w:lang w:val="en-AU"/>
        </w:rPr>
        <w:t xml:space="preserve">I – Informed: </w:t>
      </w:r>
      <w:r w:rsidRPr="00A63BE7">
        <w:rPr>
          <w:lang w:val="en-AU"/>
        </w:rPr>
        <w:t>Receives updates on progress, decisions and outcomes but is not directly involved in execution.</w:t>
      </w:r>
    </w:p>
    <w:p w14:paraId="51D5F1CD" w14:textId="77777777" w:rsidR="00BE47DB" w:rsidRDefault="00BE47DB" w:rsidP="00BE47DB">
      <w:pPr>
        <w:pStyle w:val="Heading2"/>
        <w:numPr>
          <w:ilvl w:val="0"/>
          <w:numId w:val="0"/>
        </w:numPr>
        <w:ind w:left="720"/>
      </w:pPr>
    </w:p>
    <w:p w14:paraId="0396A1C8" w14:textId="6037A586" w:rsidR="00F5412A" w:rsidRPr="00247F19" w:rsidRDefault="00AE163D" w:rsidP="00AC4F37">
      <w:pPr>
        <w:pStyle w:val="Heading2"/>
        <w:rPr>
          <w:highlight w:val="yellow"/>
        </w:rPr>
      </w:pPr>
      <w:r w:rsidRPr="00247F19">
        <w:rPr>
          <w:highlight w:val="yellow"/>
        </w:rPr>
        <w:t>RELATED</w:t>
      </w:r>
      <w:r w:rsidR="00DC5274" w:rsidRPr="00247F19">
        <w:rPr>
          <w:highlight w:val="yellow"/>
        </w:rPr>
        <w:t xml:space="preserve"> DOC</w:t>
      </w:r>
      <w:r w:rsidR="00CC0735" w:rsidRPr="00247F19">
        <w:rPr>
          <w:highlight w:val="yellow"/>
        </w:rPr>
        <w:t>U</w:t>
      </w:r>
      <w:r w:rsidR="00DC5274" w:rsidRPr="00247F19">
        <w:rPr>
          <w:highlight w:val="yellow"/>
        </w:rPr>
        <w:t>MENTS</w:t>
      </w:r>
      <w:bookmarkEnd w:id="29"/>
      <w:bookmarkEnd w:id="30"/>
      <w:r w:rsidR="00B62419" w:rsidRPr="00247F19">
        <w:rPr>
          <w:highlight w:val="yellow"/>
        </w:rPr>
        <w:t xml:space="preserve"> </w:t>
      </w:r>
    </w:p>
    <w:p w14:paraId="5F2CDB0B" w14:textId="77777777" w:rsidR="00A93F9D" w:rsidRDefault="00A93F9D" w:rsidP="001F20BE">
      <w:pPr>
        <w:ind w:left="0"/>
      </w:pPr>
    </w:p>
    <w:p w14:paraId="5E5B1F3B" w14:textId="204B3CA4" w:rsidR="00615CD2" w:rsidRDefault="00A3421C" w:rsidP="00AC4F37">
      <w:pPr>
        <w:pStyle w:val="Heading2"/>
      </w:pPr>
      <w:bookmarkStart w:id="31" w:name="_Toc215685936"/>
      <w:r>
        <w:t>AUDITING</w:t>
      </w:r>
      <w:bookmarkEnd w:id="31"/>
      <w:r w:rsidR="00980D2D">
        <w:t xml:space="preserve"> </w:t>
      </w:r>
    </w:p>
    <w:p w14:paraId="6F875C1F" w14:textId="7F59E062" w:rsidR="4334BAAE" w:rsidRDefault="004A7EBE" w:rsidP="00667FEB">
      <w:pPr>
        <w:pStyle w:val="ListParagraph"/>
        <w:numPr>
          <w:ilvl w:val="0"/>
          <w:numId w:val="4"/>
        </w:numPr>
      </w:pPr>
      <w:r>
        <w:t>P</w:t>
      </w:r>
      <w:r w:rsidR="4334BAAE">
        <w:t xml:space="preserve">olicies and </w:t>
      </w:r>
      <w:r w:rsidR="001147CF">
        <w:t xml:space="preserve">controlled </w:t>
      </w:r>
      <w:r w:rsidR="4334BAAE">
        <w:t>supporting documents are reviewed annually by the G&amp;R Coordinator and</w:t>
      </w:r>
      <w:r w:rsidR="00A52F61">
        <w:t xml:space="preserve"> </w:t>
      </w:r>
      <w:r w:rsidR="4334BAAE">
        <w:t>relevant stakeholders</w:t>
      </w:r>
      <w:r w:rsidR="00A52F61">
        <w:t xml:space="preserve"> </w:t>
      </w:r>
      <w:r w:rsidR="4334BAAE">
        <w:t xml:space="preserve">during the internal audits. Additional reviews may be initiated following significant changes or as requested by executive management. </w:t>
      </w:r>
    </w:p>
    <w:p w14:paraId="3EB2BF8B" w14:textId="32FD8AD4" w:rsidR="00A93F9D" w:rsidRDefault="003B0A55" w:rsidP="00667FEB">
      <w:pPr>
        <w:pStyle w:val="ListParagraph"/>
        <w:numPr>
          <w:ilvl w:val="0"/>
          <w:numId w:val="4"/>
        </w:numPr>
      </w:pPr>
      <w:r>
        <w:t>Additional</w:t>
      </w:r>
      <w:r w:rsidR="00045371">
        <w:t xml:space="preserve"> auditing or review cycles</w:t>
      </w:r>
      <w:r w:rsidR="00980D2D">
        <w:t xml:space="preserve"> </w:t>
      </w:r>
      <w:r w:rsidR="00045371">
        <w:t xml:space="preserve">outside of the internal audit </w:t>
      </w:r>
      <w:r w:rsidR="001F7C82">
        <w:t xml:space="preserve">cycle, is highly </w:t>
      </w:r>
      <w:r w:rsidR="00D34B8F">
        <w:t>encouraged</w:t>
      </w:r>
      <w:r w:rsidR="001F7C82">
        <w:t xml:space="preserve">. If </w:t>
      </w:r>
      <w:r w:rsidR="00D34B8F">
        <w:t xml:space="preserve">required, </w:t>
      </w:r>
      <w:r w:rsidR="009C28CA">
        <w:t>outline in this section</w:t>
      </w:r>
      <w:r w:rsidR="00D34B8F">
        <w:t xml:space="preserve"> the frequency, the </w:t>
      </w:r>
      <w:r w:rsidR="009C28CA">
        <w:t xml:space="preserve">nominated </w:t>
      </w:r>
      <w:r w:rsidR="00D34B8F">
        <w:t xml:space="preserve">auditor and how outcomes </w:t>
      </w:r>
      <w:r w:rsidR="009C28CA">
        <w:t>will</w:t>
      </w:r>
      <w:r w:rsidR="00D34B8F">
        <w:t xml:space="preserve"> be handled.</w:t>
      </w:r>
    </w:p>
    <w:p w14:paraId="1DA939A4" w14:textId="55BE3B58" w:rsidR="00A63AC3" w:rsidRPr="00045371" w:rsidRDefault="00A63AC3" w:rsidP="004C5E59">
      <w:pPr>
        <w:pStyle w:val="Heading2"/>
        <w:jc w:val="both"/>
        <w:rPr>
          <w:sz w:val="12"/>
          <w:szCs w:val="12"/>
        </w:rPr>
      </w:pPr>
      <w:bookmarkStart w:id="32" w:name="_Toc215685937"/>
      <w:r>
        <w:t>COMPLIANCE WITH POLICY</w:t>
      </w:r>
      <w:bookmarkEnd w:id="32"/>
      <w:r w:rsidR="00980D2D">
        <w:t xml:space="preserve"> </w:t>
      </w:r>
    </w:p>
    <w:p w14:paraId="56791BDB" w14:textId="77777777" w:rsidR="00615CD2" w:rsidRPr="00AC4F37" w:rsidRDefault="00615CD2" w:rsidP="00667FEB">
      <w:r w:rsidRPr="00AC4F37">
        <w:t xml:space="preserve">Compliance with this policy is mandatory and a breach </w:t>
      </w:r>
      <w:proofErr w:type="gramStart"/>
      <w:r w:rsidRPr="00AC4F37">
        <w:t>is considered to be</w:t>
      </w:r>
      <w:proofErr w:type="gramEnd"/>
      <w:r w:rsidRPr="00AC4F37">
        <w:t xml:space="preserve"> a serious matter that may result in disciplinary action.  Disciplinary action will be based on the severity of the matter and may include immediate dismissal.    </w:t>
      </w:r>
    </w:p>
    <w:p w14:paraId="75399B06" w14:textId="1E2070DC" w:rsidR="00A93F9D" w:rsidRDefault="00615CD2" w:rsidP="00667FEB">
      <w:r>
        <w:t>Staff must familiarise themselves with, understand, and follow all relevant policies, procedures, and guidelines in the course of their duties. Failure to comply with these standards can negatively impact the organisation, its operations, and its reputation</w:t>
      </w:r>
      <w:r w:rsidR="004C5E59">
        <w:t>.</w:t>
      </w:r>
    </w:p>
    <w:p w14:paraId="260F0954" w14:textId="312CD879" w:rsidR="00192379" w:rsidRPr="00247F19" w:rsidRDefault="000D1B38" w:rsidP="00FF4E34">
      <w:pPr>
        <w:pStyle w:val="Heading2"/>
        <w:rPr>
          <w:highlight w:val="yellow"/>
        </w:rPr>
      </w:pPr>
      <w:bookmarkStart w:id="33" w:name="_Toc215685938"/>
      <w:r w:rsidRPr="00247F19">
        <w:rPr>
          <w:highlight w:val="yellow"/>
        </w:rPr>
        <w:t>DOCUMENT CONTROL</w:t>
      </w:r>
      <w:bookmarkEnd w:id="33"/>
      <w:r w:rsidR="009B7610" w:rsidRPr="00247F19">
        <w:rPr>
          <w:highlight w:val="yellow"/>
        </w:rPr>
        <w:t xml:space="preserve"> </w:t>
      </w:r>
    </w:p>
    <w:tbl>
      <w:tblPr>
        <w:tblStyle w:val="GridTable2-Accent3"/>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EDEDED"/>
        <w:tblLook w:val="04A0" w:firstRow="1" w:lastRow="0" w:firstColumn="1" w:lastColumn="0" w:noHBand="0" w:noVBand="1"/>
      </w:tblPr>
      <w:tblGrid>
        <w:gridCol w:w="2410"/>
        <w:gridCol w:w="6799"/>
      </w:tblGrid>
      <w:tr w:rsidR="007E2D1A" w14:paraId="35386434" w14:textId="77777777" w:rsidTr="006A7E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none" w:sz="0" w:space="0" w:color="auto"/>
              <w:right w:val="none" w:sz="0" w:space="0" w:color="auto"/>
            </w:tcBorders>
            <w:shd w:val="clear" w:color="auto" w:fill="F5F5F5"/>
            <w:vAlign w:val="center"/>
          </w:tcPr>
          <w:p w14:paraId="3AE42652" w14:textId="77777777" w:rsidR="007E2D1A" w:rsidRDefault="007E2D1A" w:rsidP="006A7E78">
            <w:pPr>
              <w:ind w:left="0"/>
            </w:pPr>
            <w:r w:rsidRPr="006C170A">
              <w:t>Document ID:</w:t>
            </w:r>
          </w:p>
        </w:tc>
        <w:tc>
          <w:tcPr>
            <w:tcW w:w="6799" w:type="dxa"/>
            <w:tcBorders>
              <w:top w:val="none" w:sz="0" w:space="0" w:color="auto"/>
              <w:left w:val="none" w:sz="0" w:space="0" w:color="auto"/>
              <w:bottom w:val="none" w:sz="0" w:space="0" w:color="auto"/>
            </w:tcBorders>
            <w:shd w:val="clear" w:color="auto" w:fill="F5F5F5"/>
            <w:vAlign w:val="center"/>
          </w:tcPr>
          <w:p w14:paraId="5D9EEEB4" w14:textId="77777777" w:rsidR="007E2D1A" w:rsidRPr="00894BDC" w:rsidRDefault="007E2D1A" w:rsidP="006A7E78">
            <w:pPr>
              <w:cnfStyle w:val="100000000000" w:firstRow="1" w:lastRow="0" w:firstColumn="0" w:lastColumn="0" w:oddVBand="0" w:evenVBand="0" w:oddHBand="0" w:evenHBand="0" w:firstRowFirstColumn="0" w:firstRowLastColumn="0" w:lastRowFirstColumn="0" w:lastRowLastColumn="0"/>
              <w:rPr>
                <w:b w:val="0"/>
                <w:bCs w:val="0"/>
              </w:rPr>
            </w:pPr>
            <w:r w:rsidRPr="00894BDC">
              <w:rPr>
                <w:b w:val="0"/>
                <w:bCs w:val="0"/>
              </w:rPr>
              <w:t>[Assigned by GRC Coord</w:t>
            </w:r>
            <w:r>
              <w:rPr>
                <w:b w:val="0"/>
                <w:bCs w:val="0"/>
              </w:rPr>
              <w:t xml:space="preserve"> once the policy is approved, and before publishing]</w:t>
            </w:r>
          </w:p>
        </w:tc>
      </w:tr>
      <w:tr w:rsidR="002107A1" w14:paraId="1C6E8AC0" w14:textId="77777777" w:rsidTr="006A7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F5F5F5"/>
            <w:vAlign w:val="center"/>
          </w:tcPr>
          <w:p w14:paraId="4F68FF8C" w14:textId="77777777" w:rsidR="002107A1" w:rsidRPr="006C170A" w:rsidRDefault="002107A1" w:rsidP="002107A1">
            <w:pPr>
              <w:ind w:left="0"/>
            </w:pPr>
            <w:r w:rsidRPr="006C170A">
              <w:t>Policy Owner:</w:t>
            </w:r>
          </w:p>
        </w:tc>
        <w:tc>
          <w:tcPr>
            <w:tcW w:w="6799" w:type="dxa"/>
            <w:shd w:val="clear" w:color="auto" w:fill="F5F5F5"/>
            <w:vAlign w:val="center"/>
          </w:tcPr>
          <w:p w14:paraId="0A2083D7" w14:textId="1AC0D2B7" w:rsidR="002107A1" w:rsidRPr="006C170A" w:rsidRDefault="002107A1" w:rsidP="002107A1">
            <w:pPr>
              <w:cnfStyle w:val="000000100000" w:firstRow="0" w:lastRow="0" w:firstColumn="0" w:lastColumn="0" w:oddVBand="0" w:evenVBand="0" w:oddHBand="1" w:evenHBand="0" w:firstRowFirstColumn="0" w:firstRowLastColumn="0" w:lastRowFirstColumn="0" w:lastRowLastColumn="0"/>
            </w:pPr>
            <w:r>
              <w:t>Nadav Moas, Chief Technology Officer</w:t>
            </w:r>
          </w:p>
        </w:tc>
      </w:tr>
      <w:tr w:rsidR="002107A1" w14:paraId="3EA7569D" w14:textId="77777777" w:rsidTr="006A7E78">
        <w:tc>
          <w:tcPr>
            <w:cnfStyle w:val="001000000000" w:firstRow="0" w:lastRow="0" w:firstColumn="1" w:lastColumn="0" w:oddVBand="0" w:evenVBand="0" w:oddHBand="0" w:evenHBand="0" w:firstRowFirstColumn="0" w:firstRowLastColumn="0" w:lastRowFirstColumn="0" w:lastRowLastColumn="0"/>
            <w:tcW w:w="2410" w:type="dxa"/>
            <w:shd w:val="clear" w:color="auto" w:fill="F5F5F5"/>
            <w:vAlign w:val="center"/>
          </w:tcPr>
          <w:p w14:paraId="57CDB1B4" w14:textId="77777777" w:rsidR="002107A1" w:rsidRPr="006C170A" w:rsidRDefault="002107A1" w:rsidP="002107A1">
            <w:pPr>
              <w:ind w:left="0"/>
            </w:pPr>
            <w:r w:rsidRPr="006C170A">
              <w:t>Department:</w:t>
            </w:r>
          </w:p>
        </w:tc>
        <w:tc>
          <w:tcPr>
            <w:tcW w:w="6799" w:type="dxa"/>
            <w:shd w:val="clear" w:color="auto" w:fill="F5F5F5"/>
            <w:vAlign w:val="center"/>
          </w:tcPr>
          <w:p w14:paraId="09272AF3" w14:textId="77BF4E52" w:rsidR="002107A1" w:rsidRPr="006C170A" w:rsidRDefault="002107A1" w:rsidP="002107A1">
            <w:pPr>
              <w:cnfStyle w:val="000000000000" w:firstRow="0" w:lastRow="0" w:firstColumn="0" w:lastColumn="0" w:oddVBand="0" w:evenVBand="0" w:oddHBand="0" w:evenHBand="0" w:firstRowFirstColumn="0" w:firstRowLastColumn="0" w:lastRowFirstColumn="0" w:lastRowLastColumn="0"/>
            </w:pPr>
            <w:r>
              <w:t>Information Technology</w:t>
            </w:r>
          </w:p>
        </w:tc>
      </w:tr>
      <w:tr w:rsidR="007E2D1A" w14:paraId="37F5A9A2" w14:textId="77777777" w:rsidTr="006A7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F5F5F5"/>
            <w:vAlign w:val="center"/>
          </w:tcPr>
          <w:p w14:paraId="34B29090" w14:textId="77777777" w:rsidR="007E2D1A" w:rsidRPr="006C170A" w:rsidRDefault="007E2D1A" w:rsidP="006A7E78">
            <w:pPr>
              <w:ind w:left="0"/>
            </w:pPr>
            <w:r w:rsidRPr="006C170A">
              <w:t>Effective Date:</w:t>
            </w:r>
          </w:p>
        </w:tc>
        <w:tc>
          <w:tcPr>
            <w:tcW w:w="6799" w:type="dxa"/>
            <w:shd w:val="clear" w:color="auto" w:fill="F5F5F5"/>
            <w:vAlign w:val="center"/>
          </w:tcPr>
          <w:p w14:paraId="4160C1C0" w14:textId="77777777" w:rsidR="007E2D1A" w:rsidRPr="006C170A" w:rsidRDefault="007E2D1A" w:rsidP="006A7E78">
            <w:pPr>
              <w:cnfStyle w:val="000000100000" w:firstRow="0" w:lastRow="0" w:firstColumn="0" w:lastColumn="0" w:oddVBand="0" w:evenVBand="0" w:oddHBand="1" w:evenHBand="0" w:firstRowFirstColumn="0" w:firstRowLastColumn="0" w:lastRowFirstColumn="0" w:lastRowLastColumn="0"/>
            </w:pPr>
          </w:p>
        </w:tc>
      </w:tr>
      <w:tr w:rsidR="007E2D1A" w14:paraId="2B599F40" w14:textId="77777777" w:rsidTr="006A7E78">
        <w:tc>
          <w:tcPr>
            <w:cnfStyle w:val="001000000000" w:firstRow="0" w:lastRow="0" w:firstColumn="1" w:lastColumn="0" w:oddVBand="0" w:evenVBand="0" w:oddHBand="0" w:evenHBand="0" w:firstRowFirstColumn="0" w:firstRowLastColumn="0" w:lastRowFirstColumn="0" w:lastRowLastColumn="0"/>
            <w:tcW w:w="2410" w:type="dxa"/>
            <w:shd w:val="clear" w:color="auto" w:fill="F5F5F5"/>
            <w:vAlign w:val="center"/>
          </w:tcPr>
          <w:p w14:paraId="66797F3F" w14:textId="77777777" w:rsidR="007E2D1A" w:rsidRPr="006C170A" w:rsidRDefault="007E2D1A" w:rsidP="006A7E78">
            <w:pPr>
              <w:ind w:left="0"/>
            </w:pPr>
            <w:r w:rsidRPr="006C170A">
              <w:t>Next Review Date:</w:t>
            </w:r>
          </w:p>
        </w:tc>
        <w:tc>
          <w:tcPr>
            <w:tcW w:w="6799" w:type="dxa"/>
            <w:shd w:val="clear" w:color="auto" w:fill="F5F5F5"/>
            <w:vAlign w:val="center"/>
          </w:tcPr>
          <w:p w14:paraId="5E137418" w14:textId="77777777" w:rsidR="007E2D1A" w:rsidRPr="006C170A" w:rsidRDefault="007E2D1A" w:rsidP="006A7E78">
            <w:pPr>
              <w:cnfStyle w:val="000000000000" w:firstRow="0" w:lastRow="0" w:firstColumn="0" w:lastColumn="0" w:oddVBand="0" w:evenVBand="0" w:oddHBand="0" w:evenHBand="0" w:firstRowFirstColumn="0" w:firstRowLastColumn="0" w:lastRowFirstColumn="0" w:lastRowLastColumn="0"/>
            </w:pPr>
            <w:r>
              <w:t xml:space="preserve"> &lt;&lt;If different to the standard 3 year &gt;&gt;</w:t>
            </w:r>
          </w:p>
        </w:tc>
      </w:tr>
      <w:tr w:rsidR="007E2D1A" w14:paraId="76FE3BE9" w14:textId="77777777" w:rsidTr="006A7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F5F5F5"/>
            <w:vAlign w:val="center"/>
          </w:tcPr>
          <w:p w14:paraId="283F2E9F" w14:textId="77777777" w:rsidR="007E2D1A" w:rsidRPr="006C170A" w:rsidRDefault="007E2D1A" w:rsidP="006A7E78">
            <w:pPr>
              <w:ind w:left="0"/>
            </w:pPr>
            <w:r>
              <w:t>Published</w:t>
            </w:r>
            <w:r w:rsidRPr="006C170A">
              <w:t xml:space="preserve"> Location:</w:t>
            </w:r>
          </w:p>
        </w:tc>
        <w:tc>
          <w:tcPr>
            <w:tcW w:w="6799" w:type="dxa"/>
            <w:shd w:val="clear" w:color="auto" w:fill="F5F5F5"/>
            <w:vAlign w:val="center"/>
          </w:tcPr>
          <w:p w14:paraId="1AEC5178" w14:textId="77777777" w:rsidR="007E2D1A" w:rsidRPr="006C170A" w:rsidRDefault="007E2D1A" w:rsidP="006A7E78">
            <w:pPr>
              <w:cnfStyle w:val="000000100000" w:firstRow="0" w:lastRow="0" w:firstColumn="0" w:lastColumn="0" w:oddVBand="0" w:evenVBand="0" w:oddHBand="1" w:evenHBand="0" w:firstRowFirstColumn="0" w:firstRowLastColumn="0" w:lastRowFirstColumn="0" w:lastRowLastColumn="0"/>
            </w:pPr>
            <w:r>
              <w:t>&lt;&lt;Intranet Section (name, not link)&gt;&gt;</w:t>
            </w:r>
          </w:p>
        </w:tc>
      </w:tr>
    </w:tbl>
    <w:p w14:paraId="527B97B1" w14:textId="77777777" w:rsidR="00192379" w:rsidRDefault="00192379" w:rsidP="00192379"/>
    <w:p w14:paraId="0478B6F2" w14:textId="7E2E3137" w:rsidR="00192379" w:rsidRPr="00550B2A" w:rsidRDefault="00192379" w:rsidP="00F36A96">
      <w:pPr>
        <w:ind w:left="0"/>
      </w:pPr>
    </w:p>
    <w:sectPr w:rsidR="00192379" w:rsidRPr="00550B2A" w:rsidSect="0074712F">
      <w:headerReference w:type="default" r:id="rId12"/>
      <w:footerReference w:type="default" r:id="rId13"/>
      <w:headerReference w:type="first" r:id="rId14"/>
      <w:footerReference w:type="first" r:id="rId15"/>
      <w:pgSz w:w="11906" w:h="16838"/>
      <w:pgMar w:top="1440" w:right="1440" w:bottom="1440" w:left="1440" w:header="340" w:footer="5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E917E" w14:textId="77777777" w:rsidR="00077CE8" w:rsidRDefault="00077CE8" w:rsidP="00AC4F37">
      <w:r>
        <w:separator/>
      </w:r>
    </w:p>
    <w:p w14:paraId="61A04B2A" w14:textId="77777777" w:rsidR="00077CE8" w:rsidRDefault="00077CE8" w:rsidP="00AC4F37"/>
    <w:p w14:paraId="5D707388" w14:textId="77777777" w:rsidR="00077CE8" w:rsidRDefault="00077CE8" w:rsidP="00AC4F37"/>
  </w:endnote>
  <w:endnote w:type="continuationSeparator" w:id="0">
    <w:p w14:paraId="1549CEFB" w14:textId="77777777" w:rsidR="00077CE8" w:rsidRDefault="00077CE8" w:rsidP="00AC4F37">
      <w:r>
        <w:continuationSeparator/>
      </w:r>
    </w:p>
    <w:p w14:paraId="4B9641DC" w14:textId="77777777" w:rsidR="00077CE8" w:rsidRDefault="00077CE8" w:rsidP="00AC4F37"/>
    <w:p w14:paraId="5E69641F" w14:textId="77777777" w:rsidR="00077CE8" w:rsidRDefault="00077CE8" w:rsidP="00AC4F37"/>
  </w:endnote>
  <w:endnote w:type="continuationNotice" w:id="1">
    <w:p w14:paraId="14D0BE82" w14:textId="77777777" w:rsidR="00077CE8" w:rsidRDefault="00077CE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ptos Narrow">
    <w:altName w:val="Calibri"/>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791355"/>
      <w:docPartObj>
        <w:docPartGallery w:val="Page Numbers (Bottom of Page)"/>
        <w:docPartUnique/>
      </w:docPartObj>
    </w:sdtPr>
    <w:sdtEndPr>
      <w:rPr>
        <w:rStyle w:val="SubtleReference"/>
        <w:rFonts w:ascii="Aptos Narrow" w:hAnsi="Aptos Narrow"/>
        <w:sz w:val="16"/>
        <w:szCs w:val="16"/>
      </w:rPr>
    </w:sdtEndPr>
    <w:sdtContent>
      <w:p w14:paraId="04A182CA" w14:textId="278A720D" w:rsidR="00AE163D" w:rsidRDefault="00AE163D" w:rsidP="00AC4F37">
        <w:pPr>
          <w:pStyle w:val="Footer"/>
          <w:rPr>
            <w:rFonts w:cs="ADLaM Display"/>
            <w:sz w:val="16"/>
            <w:szCs w:val="16"/>
          </w:rPr>
        </w:pPr>
      </w:p>
      <w:tbl>
        <w:tblPr>
          <w:tblStyle w:val="TableGrid"/>
          <w:tblW w:w="1022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7"/>
          <w:gridCol w:w="4536"/>
          <w:gridCol w:w="3099"/>
        </w:tblGrid>
        <w:tr w:rsidR="00AE163D" w:rsidRPr="00615CD2" w14:paraId="2DF1B2C1" w14:textId="77777777" w:rsidTr="00F91B4E">
          <w:trPr>
            <w:trHeight w:val="74"/>
          </w:trPr>
          <w:tc>
            <w:tcPr>
              <w:tcW w:w="2587" w:type="dxa"/>
            </w:tcPr>
            <w:p w14:paraId="79E3F309" w14:textId="5A1AEC7F" w:rsidR="00AE163D" w:rsidRPr="00CC6E7B" w:rsidRDefault="00341CCD" w:rsidP="00AC4F37">
              <w:pPr>
                <w:pStyle w:val="ListParagraph"/>
                <w:rPr>
                  <w:rStyle w:val="SubtleReference"/>
                  <w:rFonts w:ascii="Aptos Narrow" w:hAnsi="Aptos Narrow"/>
                  <w:sz w:val="16"/>
                  <w:szCs w:val="16"/>
                </w:rPr>
              </w:pPr>
              <w:r w:rsidRPr="00CC6E7B">
                <w:rPr>
                  <w:rStyle w:val="SubtleReference"/>
                  <w:rFonts w:ascii="Aptos Narrow" w:hAnsi="Aptos Narrow"/>
                  <w:sz w:val="16"/>
                  <w:szCs w:val="16"/>
                </w:rPr>
                <w:t>QR-GRC-00</w:t>
              </w:r>
              <w:r w:rsidR="00C04F0A">
                <w:rPr>
                  <w:rStyle w:val="SubtleReference"/>
                  <w:rFonts w:ascii="Aptos Narrow" w:hAnsi="Aptos Narrow"/>
                  <w:sz w:val="16"/>
                  <w:szCs w:val="16"/>
                </w:rPr>
                <w:t>0</w:t>
              </w:r>
            </w:p>
          </w:tc>
          <w:tc>
            <w:tcPr>
              <w:tcW w:w="4536" w:type="dxa"/>
            </w:tcPr>
            <w:p w14:paraId="38EFAA10" w14:textId="42EC14CB" w:rsidR="00AE163D" w:rsidRPr="00097B6F" w:rsidRDefault="00AE163D" w:rsidP="0057678C">
              <w:pPr>
                <w:pStyle w:val="ListParagraph"/>
                <w:jc w:val="center"/>
                <w:rPr>
                  <w:rStyle w:val="SubtleReference"/>
                  <w:rFonts w:ascii="Aptos Narrow" w:hAnsi="Aptos Narrow"/>
                </w:rPr>
              </w:pPr>
              <w:r w:rsidRPr="00097B6F">
                <w:rPr>
                  <w:rStyle w:val="SubtleReference"/>
                  <w:rFonts w:ascii="Aptos Narrow" w:hAnsi="Aptos Narrow"/>
                </w:rPr>
                <w:fldChar w:fldCharType="begin"/>
              </w:r>
              <w:r w:rsidRPr="00097B6F">
                <w:rPr>
                  <w:rStyle w:val="SubtleReference"/>
                  <w:rFonts w:ascii="Aptos Narrow" w:hAnsi="Aptos Narrow"/>
                </w:rPr>
                <w:instrText xml:space="preserve"> PAGE   \* MERGEFORMAT </w:instrText>
              </w:r>
              <w:r w:rsidRPr="00097B6F">
                <w:rPr>
                  <w:rStyle w:val="SubtleReference"/>
                  <w:rFonts w:ascii="Aptos Narrow" w:hAnsi="Aptos Narrow"/>
                </w:rPr>
                <w:fldChar w:fldCharType="separate"/>
              </w:r>
              <w:r w:rsidRPr="00097B6F">
                <w:rPr>
                  <w:rStyle w:val="SubtleReference"/>
                  <w:rFonts w:ascii="Aptos Narrow" w:hAnsi="Aptos Narrow"/>
                </w:rPr>
                <w:t>1</w:t>
              </w:r>
              <w:r w:rsidRPr="00097B6F">
                <w:rPr>
                  <w:rStyle w:val="SubtleReference"/>
                  <w:rFonts w:ascii="Aptos Narrow" w:hAnsi="Aptos Narrow"/>
                </w:rPr>
                <w:fldChar w:fldCharType="end"/>
              </w:r>
            </w:p>
          </w:tc>
          <w:tc>
            <w:tcPr>
              <w:tcW w:w="3099" w:type="dxa"/>
            </w:tcPr>
            <w:p w14:paraId="5D5C0326" w14:textId="4AD0C180" w:rsidR="00AE163D" w:rsidRPr="00CC6E7B" w:rsidRDefault="00AE163D" w:rsidP="0007403C">
              <w:pPr>
                <w:pStyle w:val="ListParagraph"/>
                <w:jc w:val="right"/>
                <w:rPr>
                  <w:rStyle w:val="SubtleReference"/>
                  <w:rFonts w:ascii="Aptos Narrow" w:hAnsi="Aptos Narrow"/>
                  <w:sz w:val="16"/>
                  <w:szCs w:val="16"/>
                </w:rPr>
              </w:pPr>
              <w:r w:rsidRPr="00CC6E7B">
                <w:rPr>
                  <w:rStyle w:val="SubtleReference"/>
                  <w:rFonts w:ascii="Aptos Narrow" w:hAnsi="Aptos Narrow"/>
                  <w:sz w:val="16"/>
                  <w:szCs w:val="16"/>
                </w:rPr>
                <w:t>ISSUE:</w:t>
              </w:r>
              <w:r w:rsidR="00097B6F" w:rsidRPr="00CC6E7B">
                <w:rPr>
                  <w:rStyle w:val="SubtleReference"/>
                  <w:rFonts w:ascii="Aptos Narrow" w:hAnsi="Aptos Narrow"/>
                  <w:sz w:val="16"/>
                  <w:szCs w:val="16"/>
                </w:rPr>
                <w:t xml:space="preserve"> </w:t>
              </w:r>
              <w:r w:rsidR="00C04F0A">
                <w:rPr>
                  <w:rStyle w:val="SubtleReference"/>
                  <w:rFonts w:ascii="Aptos Narrow" w:hAnsi="Aptos Narrow"/>
                  <w:sz w:val="16"/>
                  <w:szCs w:val="16"/>
                </w:rPr>
                <w:t>DD MONTH</w:t>
              </w:r>
              <w:r w:rsidR="0007403C" w:rsidRPr="00CC6E7B">
                <w:rPr>
                  <w:rStyle w:val="SubtleReference"/>
                  <w:rFonts w:ascii="Aptos Narrow" w:hAnsi="Aptos Narrow"/>
                  <w:sz w:val="16"/>
                  <w:szCs w:val="16"/>
                </w:rPr>
                <w:t xml:space="preserve"> 2025</w:t>
              </w:r>
            </w:p>
          </w:tc>
        </w:tr>
        <w:tr w:rsidR="00AE163D" w:rsidRPr="00615CD2" w14:paraId="0B3F5AD1" w14:textId="77777777" w:rsidTr="00F91B4E">
          <w:trPr>
            <w:trHeight w:val="464"/>
          </w:trPr>
          <w:tc>
            <w:tcPr>
              <w:tcW w:w="2587" w:type="dxa"/>
            </w:tcPr>
            <w:p w14:paraId="2C6369CF" w14:textId="0FAA14D1" w:rsidR="00AE163D" w:rsidRPr="00CC6E7B" w:rsidRDefault="00AE163D" w:rsidP="00AC4F37">
              <w:pPr>
                <w:pStyle w:val="ListParagraph"/>
                <w:rPr>
                  <w:rStyle w:val="SubtleReference"/>
                  <w:rFonts w:ascii="Aptos Narrow" w:hAnsi="Aptos Narrow"/>
                  <w:sz w:val="16"/>
                  <w:szCs w:val="16"/>
                </w:rPr>
              </w:pPr>
              <w:r w:rsidRPr="00CC6E7B">
                <w:rPr>
                  <w:rStyle w:val="SubtleReference"/>
                  <w:rFonts w:ascii="Aptos Narrow" w:hAnsi="Aptos Narrow"/>
                  <w:sz w:val="16"/>
                  <w:szCs w:val="16"/>
                </w:rPr>
                <w:t xml:space="preserve">Version: </w:t>
              </w:r>
              <w:r w:rsidR="00341CCD" w:rsidRPr="00CC6E7B">
                <w:rPr>
                  <w:rStyle w:val="SubtleReference"/>
                  <w:rFonts w:ascii="Aptos Narrow" w:hAnsi="Aptos Narrow"/>
                  <w:sz w:val="16"/>
                  <w:szCs w:val="16"/>
                </w:rPr>
                <w:t>01</w:t>
              </w:r>
            </w:p>
          </w:tc>
          <w:tc>
            <w:tcPr>
              <w:tcW w:w="4536" w:type="dxa"/>
            </w:tcPr>
            <w:p w14:paraId="7CDEFFEA" w14:textId="6046651D" w:rsidR="00AE163D" w:rsidRPr="00097B6F" w:rsidRDefault="00E00E51" w:rsidP="0057678C">
              <w:pPr>
                <w:pStyle w:val="ListParagraph"/>
                <w:jc w:val="center"/>
                <w:rPr>
                  <w:rStyle w:val="SubtleReference"/>
                  <w:rFonts w:ascii="Aptos Narrow" w:hAnsi="Aptos Narrow"/>
                </w:rPr>
              </w:pPr>
              <w:r w:rsidRPr="00097B6F">
                <w:rPr>
                  <w:rStyle w:val="SubtleReference"/>
                  <w:rFonts w:ascii="Aptos Narrow" w:hAnsi="Aptos Narrow"/>
                  <w:highlight w:val="lightGray"/>
                </w:rPr>
                <w:t>AIDACARE©2025. ALL RIGHTS RESERVED</w:t>
              </w:r>
            </w:p>
          </w:tc>
          <w:tc>
            <w:tcPr>
              <w:tcW w:w="3099" w:type="dxa"/>
            </w:tcPr>
            <w:p w14:paraId="120CAC6C" w14:textId="041BC5D1" w:rsidR="00AE163D" w:rsidRPr="00CC6E7B" w:rsidRDefault="0007403C" w:rsidP="0007403C">
              <w:pPr>
                <w:pStyle w:val="ListParagraph"/>
                <w:jc w:val="right"/>
                <w:rPr>
                  <w:rStyle w:val="SubtleReference"/>
                  <w:rFonts w:ascii="Aptos Narrow" w:hAnsi="Aptos Narrow"/>
                  <w:sz w:val="16"/>
                  <w:szCs w:val="16"/>
                </w:rPr>
              </w:pPr>
              <w:r w:rsidRPr="00CC6E7B">
                <w:rPr>
                  <w:rStyle w:val="SubtleReference"/>
                  <w:rFonts w:ascii="Aptos Narrow" w:hAnsi="Aptos Narrow"/>
                  <w:sz w:val="16"/>
                  <w:szCs w:val="16"/>
                </w:rPr>
                <w:t xml:space="preserve">REVIEW: </w:t>
              </w:r>
              <w:r w:rsidR="00C04F0A">
                <w:rPr>
                  <w:rStyle w:val="SubtleReference"/>
                  <w:rFonts w:ascii="Aptos Narrow" w:hAnsi="Aptos Narrow"/>
                  <w:sz w:val="16"/>
                  <w:szCs w:val="16"/>
                </w:rPr>
                <w:t>DD MONTH</w:t>
              </w:r>
              <w:r w:rsidRPr="00CC6E7B">
                <w:rPr>
                  <w:rStyle w:val="SubtleReference"/>
                  <w:rFonts w:ascii="Aptos Narrow" w:hAnsi="Aptos Narrow"/>
                  <w:sz w:val="16"/>
                  <w:szCs w:val="16"/>
                </w:rPr>
                <w:t xml:space="preserve"> 202</w:t>
              </w:r>
              <w:r w:rsidR="00C04F0A">
                <w:rPr>
                  <w:rStyle w:val="SubtleReference"/>
                  <w:rFonts w:ascii="Aptos Narrow" w:hAnsi="Aptos Narrow"/>
                  <w:sz w:val="16"/>
                  <w:szCs w:val="16"/>
                </w:rPr>
                <w:t>6</w:t>
              </w:r>
            </w:p>
          </w:tc>
        </w:tr>
      </w:tbl>
    </w:sdtContent>
  </w:sdt>
  <w:p w14:paraId="06F2E6C3" w14:textId="77777777" w:rsidR="005754AC" w:rsidRDefault="005754AC" w:rsidP="00F91B4E">
    <w:pP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3321"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7"/>
      <w:gridCol w:w="4536"/>
      <w:gridCol w:w="3099"/>
      <w:gridCol w:w="3099"/>
    </w:tblGrid>
    <w:tr w:rsidR="00EA3A32" w:rsidRPr="00615CD2" w14:paraId="23E79E3E" w14:textId="77777777" w:rsidTr="00EA3A32">
      <w:trPr>
        <w:trHeight w:val="74"/>
      </w:trPr>
      <w:tc>
        <w:tcPr>
          <w:tcW w:w="2587" w:type="dxa"/>
        </w:tcPr>
        <w:p w14:paraId="32D34A68" w14:textId="4170534C" w:rsidR="00EA3A32" w:rsidRPr="00CC6E7B" w:rsidRDefault="00EA3A32" w:rsidP="00EA3A32">
          <w:pPr>
            <w:pStyle w:val="ListParagraph"/>
            <w:rPr>
              <w:rStyle w:val="SubtleReference"/>
              <w:rFonts w:ascii="Aptos Narrow" w:hAnsi="Aptos Narrow"/>
              <w:sz w:val="16"/>
              <w:szCs w:val="16"/>
            </w:rPr>
          </w:pPr>
          <w:r w:rsidRPr="00CC6E7B">
            <w:rPr>
              <w:rStyle w:val="SubtleReference"/>
              <w:rFonts w:ascii="Aptos Narrow" w:hAnsi="Aptos Narrow"/>
              <w:sz w:val="16"/>
              <w:szCs w:val="16"/>
            </w:rPr>
            <w:t>QR-GRC-00</w:t>
          </w:r>
          <w:r w:rsidR="00FD6CA1">
            <w:rPr>
              <w:rStyle w:val="SubtleReference"/>
              <w:rFonts w:ascii="Aptos Narrow" w:hAnsi="Aptos Narrow"/>
              <w:sz w:val="16"/>
              <w:szCs w:val="16"/>
            </w:rPr>
            <w:t>0</w:t>
          </w:r>
        </w:p>
      </w:tc>
      <w:tc>
        <w:tcPr>
          <w:tcW w:w="4536" w:type="dxa"/>
        </w:tcPr>
        <w:p w14:paraId="6EDA4D32" w14:textId="491DA00D" w:rsidR="00EA3A32" w:rsidRPr="00097B6F" w:rsidRDefault="00EA3A32" w:rsidP="00EA3A32">
          <w:pPr>
            <w:pStyle w:val="ListParagraph"/>
            <w:rPr>
              <w:rStyle w:val="SubtleReference"/>
              <w:rFonts w:ascii="Aptos Narrow" w:hAnsi="Aptos Narrow"/>
            </w:rPr>
          </w:pPr>
        </w:p>
      </w:tc>
      <w:tc>
        <w:tcPr>
          <w:tcW w:w="3099" w:type="dxa"/>
        </w:tcPr>
        <w:p w14:paraId="35BCD216" w14:textId="5CB1850A" w:rsidR="00EA3A32" w:rsidRPr="00CC6E7B" w:rsidRDefault="00EA3A32" w:rsidP="00CC6E7B">
          <w:pPr>
            <w:pStyle w:val="ListParagraph"/>
            <w:jc w:val="right"/>
            <w:rPr>
              <w:rStyle w:val="SubtleReference"/>
              <w:rFonts w:ascii="Aptos Narrow" w:hAnsi="Aptos Narrow"/>
              <w:sz w:val="16"/>
              <w:szCs w:val="16"/>
            </w:rPr>
          </w:pPr>
          <w:r w:rsidRPr="00CC6E7B">
            <w:rPr>
              <w:rStyle w:val="SubtleReference"/>
              <w:rFonts w:ascii="Aptos Narrow" w:hAnsi="Aptos Narrow"/>
              <w:sz w:val="16"/>
              <w:szCs w:val="16"/>
            </w:rPr>
            <w:t xml:space="preserve">ISSUE: </w:t>
          </w:r>
          <w:r w:rsidR="00FD6CA1">
            <w:rPr>
              <w:rStyle w:val="SubtleReference"/>
              <w:rFonts w:ascii="Aptos Narrow" w:hAnsi="Aptos Narrow"/>
              <w:sz w:val="16"/>
              <w:szCs w:val="16"/>
            </w:rPr>
            <w:t>DD</w:t>
          </w:r>
          <w:r w:rsidRPr="00CC6E7B">
            <w:rPr>
              <w:rStyle w:val="SubtleReference"/>
              <w:rFonts w:ascii="Aptos Narrow" w:hAnsi="Aptos Narrow"/>
              <w:sz w:val="16"/>
              <w:szCs w:val="16"/>
            </w:rPr>
            <w:t xml:space="preserve"> </w:t>
          </w:r>
          <w:r w:rsidR="00DB11A7">
            <w:rPr>
              <w:rStyle w:val="SubtleReference"/>
              <w:rFonts w:ascii="Aptos Narrow" w:hAnsi="Aptos Narrow"/>
              <w:sz w:val="16"/>
              <w:szCs w:val="16"/>
            </w:rPr>
            <w:t>MONTH</w:t>
          </w:r>
          <w:r w:rsidRPr="00CC6E7B">
            <w:rPr>
              <w:rStyle w:val="SubtleReference"/>
              <w:rFonts w:ascii="Aptos Narrow" w:hAnsi="Aptos Narrow"/>
              <w:sz w:val="16"/>
              <w:szCs w:val="16"/>
            </w:rPr>
            <w:t xml:space="preserve"> 2025</w:t>
          </w:r>
        </w:p>
      </w:tc>
      <w:tc>
        <w:tcPr>
          <w:tcW w:w="3099" w:type="dxa"/>
        </w:tcPr>
        <w:p w14:paraId="47D07A10" w14:textId="1B7A1679" w:rsidR="00EA3A32" w:rsidRPr="00097B6F" w:rsidRDefault="00EA3A32" w:rsidP="00EA3A32">
          <w:pPr>
            <w:pStyle w:val="ListParagraph"/>
            <w:rPr>
              <w:rStyle w:val="SubtleReference"/>
              <w:rFonts w:ascii="Aptos Narrow" w:hAnsi="Aptos Narrow"/>
            </w:rPr>
          </w:pPr>
          <w:r w:rsidRPr="00097B6F">
            <w:rPr>
              <w:rStyle w:val="SubtleReference"/>
              <w:rFonts w:ascii="Aptos Narrow" w:hAnsi="Aptos Narrow"/>
            </w:rPr>
            <w:t>ISSUE DATE:</w:t>
          </w:r>
          <w:r>
            <w:rPr>
              <w:rStyle w:val="SubtleReference"/>
              <w:rFonts w:ascii="Aptos Narrow" w:hAnsi="Aptos Narrow"/>
            </w:rPr>
            <w:t xml:space="preserve"> DAY.MON.YR</w:t>
          </w:r>
        </w:p>
      </w:tc>
    </w:tr>
    <w:tr w:rsidR="00EA3A32" w:rsidRPr="00615CD2" w14:paraId="25E9BF08" w14:textId="77777777" w:rsidTr="00EA3A32">
      <w:trPr>
        <w:trHeight w:val="464"/>
      </w:trPr>
      <w:tc>
        <w:tcPr>
          <w:tcW w:w="2587" w:type="dxa"/>
        </w:tcPr>
        <w:p w14:paraId="07AE6F9E" w14:textId="19F0AFF7" w:rsidR="00EA3A32" w:rsidRPr="00CC6E7B" w:rsidRDefault="00EA3A32" w:rsidP="00EA3A32">
          <w:pPr>
            <w:pStyle w:val="ListParagraph"/>
            <w:rPr>
              <w:rStyle w:val="SubtleReference"/>
              <w:rFonts w:ascii="Aptos Narrow" w:hAnsi="Aptos Narrow"/>
              <w:sz w:val="16"/>
              <w:szCs w:val="16"/>
            </w:rPr>
          </w:pPr>
          <w:r w:rsidRPr="00CC6E7B">
            <w:rPr>
              <w:rStyle w:val="SubtleReference"/>
              <w:rFonts w:ascii="Aptos Narrow" w:hAnsi="Aptos Narrow"/>
              <w:sz w:val="16"/>
              <w:szCs w:val="16"/>
            </w:rPr>
            <w:t>Version: 01</w:t>
          </w:r>
        </w:p>
      </w:tc>
      <w:tc>
        <w:tcPr>
          <w:tcW w:w="4536" w:type="dxa"/>
        </w:tcPr>
        <w:p w14:paraId="49FCB1A0" w14:textId="77777777" w:rsidR="00EA3A32" w:rsidRPr="00097B6F" w:rsidRDefault="00EA3A32" w:rsidP="00EA3A32">
          <w:pPr>
            <w:pStyle w:val="ListParagraph"/>
            <w:jc w:val="center"/>
            <w:rPr>
              <w:rStyle w:val="SubtleReference"/>
              <w:rFonts w:ascii="Aptos Narrow" w:hAnsi="Aptos Narrow"/>
            </w:rPr>
          </w:pPr>
          <w:r w:rsidRPr="00097B6F">
            <w:rPr>
              <w:rStyle w:val="SubtleReference"/>
              <w:rFonts w:ascii="Aptos Narrow" w:hAnsi="Aptos Narrow"/>
              <w:highlight w:val="lightGray"/>
            </w:rPr>
            <w:t>AIDACARE©2025. ALL RIGHTS RESERVED</w:t>
          </w:r>
        </w:p>
      </w:tc>
      <w:tc>
        <w:tcPr>
          <w:tcW w:w="3099" w:type="dxa"/>
        </w:tcPr>
        <w:p w14:paraId="190D0FFF" w14:textId="3F12158E" w:rsidR="00EA3A32" w:rsidRPr="00CC6E7B" w:rsidRDefault="00EA3A32" w:rsidP="00CC6E7B">
          <w:pPr>
            <w:pStyle w:val="ListParagraph"/>
            <w:jc w:val="right"/>
            <w:rPr>
              <w:rStyle w:val="SubtleReference"/>
              <w:rFonts w:ascii="Aptos Narrow" w:hAnsi="Aptos Narrow"/>
              <w:sz w:val="16"/>
              <w:szCs w:val="16"/>
            </w:rPr>
          </w:pPr>
          <w:r w:rsidRPr="00CC6E7B">
            <w:rPr>
              <w:rStyle w:val="SubtleReference"/>
              <w:rFonts w:ascii="Aptos Narrow" w:hAnsi="Aptos Narrow"/>
              <w:sz w:val="16"/>
              <w:szCs w:val="16"/>
            </w:rPr>
            <w:t xml:space="preserve">REVIEW: </w:t>
          </w:r>
          <w:r w:rsidR="00DB11A7">
            <w:rPr>
              <w:rStyle w:val="SubtleReference"/>
              <w:rFonts w:ascii="Aptos Narrow" w:hAnsi="Aptos Narrow"/>
              <w:sz w:val="16"/>
              <w:szCs w:val="16"/>
            </w:rPr>
            <w:t>DD</w:t>
          </w:r>
          <w:r w:rsidRPr="00CC6E7B">
            <w:rPr>
              <w:rStyle w:val="SubtleReference"/>
              <w:rFonts w:ascii="Aptos Narrow" w:hAnsi="Aptos Narrow"/>
              <w:sz w:val="16"/>
              <w:szCs w:val="16"/>
            </w:rPr>
            <w:t xml:space="preserve"> </w:t>
          </w:r>
          <w:r w:rsidR="00DB11A7">
            <w:rPr>
              <w:rStyle w:val="SubtleReference"/>
              <w:rFonts w:ascii="Aptos Narrow" w:hAnsi="Aptos Narrow"/>
              <w:sz w:val="16"/>
              <w:szCs w:val="16"/>
            </w:rPr>
            <w:t>MONTH</w:t>
          </w:r>
          <w:r w:rsidRPr="00CC6E7B">
            <w:rPr>
              <w:rStyle w:val="SubtleReference"/>
              <w:rFonts w:ascii="Aptos Narrow" w:hAnsi="Aptos Narrow"/>
              <w:sz w:val="16"/>
              <w:szCs w:val="16"/>
            </w:rPr>
            <w:t xml:space="preserve"> 202</w:t>
          </w:r>
          <w:r w:rsidR="00F9379D">
            <w:rPr>
              <w:rStyle w:val="SubtleReference"/>
              <w:rFonts w:ascii="Aptos Narrow" w:hAnsi="Aptos Narrow"/>
              <w:sz w:val="16"/>
              <w:szCs w:val="16"/>
            </w:rPr>
            <w:t>6</w:t>
          </w:r>
        </w:p>
      </w:tc>
      <w:tc>
        <w:tcPr>
          <w:tcW w:w="3099" w:type="dxa"/>
        </w:tcPr>
        <w:p w14:paraId="7E372DEC" w14:textId="27D45D53" w:rsidR="00EA3A32" w:rsidRPr="00097B6F" w:rsidRDefault="00EA3A32" w:rsidP="00EA3A32">
          <w:pPr>
            <w:pStyle w:val="ListParagraph"/>
            <w:rPr>
              <w:rStyle w:val="SubtleReference"/>
              <w:rFonts w:ascii="Aptos Narrow" w:hAnsi="Aptos Narrow"/>
            </w:rPr>
          </w:pPr>
        </w:p>
      </w:tc>
    </w:tr>
  </w:tbl>
  <w:p w14:paraId="60B8F672" w14:textId="77777777" w:rsidR="00F91B4E" w:rsidRDefault="00F91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157DD" w14:textId="77777777" w:rsidR="00077CE8" w:rsidRDefault="00077CE8" w:rsidP="00AC4F37">
      <w:r>
        <w:separator/>
      </w:r>
    </w:p>
    <w:p w14:paraId="4BD47228" w14:textId="77777777" w:rsidR="00077CE8" w:rsidRDefault="00077CE8" w:rsidP="00AC4F37"/>
    <w:p w14:paraId="302C3D34" w14:textId="77777777" w:rsidR="00077CE8" w:rsidRDefault="00077CE8" w:rsidP="00AC4F37"/>
  </w:footnote>
  <w:footnote w:type="continuationSeparator" w:id="0">
    <w:p w14:paraId="7C7B4201" w14:textId="77777777" w:rsidR="00077CE8" w:rsidRDefault="00077CE8" w:rsidP="00AC4F37">
      <w:r>
        <w:continuationSeparator/>
      </w:r>
    </w:p>
    <w:p w14:paraId="1FA02178" w14:textId="77777777" w:rsidR="00077CE8" w:rsidRDefault="00077CE8" w:rsidP="00AC4F37"/>
    <w:p w14:paraId="5D30AADF" w14:textId="77777777" w:rsidR="00077CE8" w:rsidRDefault="00077CE8" w:rsidP="00AC4F37"/>
  </w:footnote>
  <w:footnote w:type="continuationNotice" w:id="1">
    <w:p w14:paraId="471C52C2" w14:textId="77777777" w:rsidR="00077CE8" w:rsidRDefault="00077CE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FA57C" w14:textId="199D2E13" w:rsidR="005754AC" w:rsidRDefault="00AC4F37" w:rsidP="00BA5B3B">
    <w:pPr>
      <w:pStyle w:val="Header"/>
      <w:ind w:left="0"/>
    </w:pPr>
    <w:r>
      <w:rPr>
        <w:noProof/>
      </w:rPr>
      <w:drawing>
        <wp:anchor distT="0" distB="0" distL="114300" distR="114300" simplePos="0" relativeHeight="251658240" behindDoc="0" locked="0" layoutInCell="1" allowOverlap="1" wp14:anchorId="7BD48216" wp14:editId="2E23E9F5">
          <wp:simplePos x="0" y="0"/>
          <wp:positionH relativeFrom="column">
            <wp:posOffset>5283200</wp:posOffset>
          </wp:positionH>
          <wp:positionV relativeFrom="paragraph">
            <wp:posOffset>44450</wp:posOffset>
          </wp:positionV>
          <wp:extent cx="1048385" cy="285750"/>
          <wp:effectExtent l="0" t="0" r="0" b="0"/>
          <wp:wrapTopAndBottom/>
          <wp:docPr id="10397012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200427" name="Picture 1683200427"/>
                  <pic:cNvPicPr/>
                </pic:nvPicPr>
                <pic:blipFill>
                  <a:blip r:embed="rId1">
                    <a:extLst>
                      <a:ext uri="{28A0092B-C50C-407E-A947-70E740481C1C}">
                        <a14:useLocalDpi xmlns:a14="http://schemas.microsoft.com/office/drawing/2010/main" val="0"/>
                      </a:ext>
                    </a:extLst>
                  </a:blip>
                  <a:stretch>
                    <a:fillRect/>
                  </a:stretch>
                </pic:blipFill>
                <pic:spPr>
                  <a:xfrm>
                    <a:off x="0" y="0"/>
                    <a:ext cx="1048385" cy="2857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957E" w14:textId="0F0A1136" w:rsidR="00AC4F37" w:rsidRDefault="00AC4F37" w:rsidP="00AC4F3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517"/>
    <w:multiLevelType w:val="multilevel"/>
    <w:tmpl w:val="ADDECB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53944"/>
    <w:multiLevelType w:val="multilevel"/>
    <w:tmpl w:val="547C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34665"/>
    <w:multiLevelType w:val="hybridMultilevel"/>
    <w:tmpl w:val="64A69FD0"/>
    <w:lvl w:ilvl="0" w:tplc="723E0E32">
      <w:start w:val="1"/>
      <w:numFmt w:val="bullet"/>
      <w:lvlText w:val=""/>
      <w:lvlJc w:val="left"/>
      <w:pPr>
        <w:ind w:left="720" w:hanging="360"/>
      </w:pPr>
      <w:rPr>
        <w:rFonts w:ascii="Symbol" w:hAnsi="Symbol" w:hint="default"/>
      </w:rPr>
    </w:lvl>
    <w:lvl w:ilvl="1" w:tplc="07F49FDE">
      <w:start w:val="1"/>
      <w:numFmt w:val="bullet"/>
      <w:lvlText w:val="o"/>
      <w:lvlJc w:val="left"/>
      <w:pPr>
        <w:ind w:left="1800" w:hanging="360"/>
      </w:pPr>
      <w:rPr>
        <w:rFonts w:ascii="Courier New" w:hAnsi="Courier New" w:hint="default"/>
      </w:rPr>
    </w:lvl>
    <w:lvl w:ilvl="2" w:tplc="9F46E6FA">
      <w:start w:val="1"/>
      <w:numFmt w:val="bullet"/>
      <w:lvlText w:val=""/>
      <w:lvlJc w:val="left"/>
      <w:pPr>
        <w:ind w:left="2520" w:hanging="360"/>
      </w:pPr>
      <w:rPr>
        <w:rFonts w:ascii="Wingdings" w:hAnsi="Wingdings" w:hint="default"/>
      </w:rPr>
    </w:lvl>
    <w:lvl w:ilvl="3" w:tplc="8FFAFBE4">
      <w:start w:val="1"/>
      <w:numFmt w:val="bullet"/>
      <w:lvlText w:val=""/>
      <w:lvlJc w:val="left"/>
      <w:pPr>
        <w:ind w:left="3240" w:hanging="360"/>
      </w:pPr>
      <w:rPr>
        <w:rFonts w:ascii="Symbol" w:hAnsi="Symbol" w:hint="default"/>
      </w:rPr>
    </w:lvl>
    <w:lvl w:ilvl="4" w:tplc="DD405FBC">
      <w:start w:val="1"/>
      <w:numFmt w:val="bullet"/>
      <w:lvlText w:val="o"/>
      <w:lvlJc w:val="left"/>
      <w:pPr>
        <w:ind w:left="3960" w:hanging="360"/>
      </w:pPr>
      <w:rPr>
        <w:rFonts w:ascii="Courier New" w:hAnsi="Courier New" w:hint="default"/>
      </w:rPr>
    </w:lvl>
    <w:lvl w:ilvl="5" w:tplc="2B5CD93A">
      <w:start w:val="1"/>
      <w:numFmt w:val="bullet"/>
      <w:lvlText w:val=""/>
      <w:lvlJc w:val="left"/>
      <w:pPr>
        <w:ind w:left="4680" w:hanging="360"/>
      </w:pPr>
      <w:rPr>
        <w:rFonts w:ascii="Wingdings" w:hAnsi="Wingdings" w:hint="default"/>
      </w:rPr>
    </w:lvl>
    <w:lvl w:ilvl="6" w:tplc="2F902B24">
      <w:start w:val="1"/>
      <w:numFmt w:val="bullet"/>
      <w:lvlText w:val=""/>
      <w:lvlJc w:val="left"/>
      <w:pPr>
        <w:ind w:left="5400" w:hanging="360"/>
      </w:pPr>
      <w:rPr>
        <w:rFonts w:ascii="Symbol" w:hAnsi="Symbol" w:hint="default"/>
      </w:rPr>
    </w:lvl>
    <w:lvl w:ilvl="7" w:tplc="93746CBA">
      <w:start w:val="1"/>
      <w:numFmt w:val="bullet"/>
      <w:lvlText w:val="o"/>
      <w:lvlJc w:val="left"/>
      <w:pPr>
        <w:ind w:left="6120" w:hanging="360"/>
      </w:pPr>
      <w:rPr>
        <w:rFonts w:ascii="Courier New" w:hAnsi="Courier New" w:hint="default"/>
      </w:rPr>
    </w:lvl>
    <w:lvl w:ilvl="8" w:tplc="7DE41828">
      <w:start w:val="1"/>
      <w:numFmt w:val="bullet"/>
      <w:lvlText w:val=""/>
      <w:lvlJc w:val="left"/>
      <w:pPr>
        <w:ind w:left="6840" w:hanging="360"/>
      </w:pPr>
      <w:rPr>
        <w:rFonts w:ascii="Wingdings" w:hAnsi="Wingdings" w:hint="default"/>
      </w:rPr>
    </w:lvl>
  </w:abstractNum>
  <w:abstractNum w:abstractNumId="3" w15:restartNumberingAfterBreak="0">
    <w:nsid w:val="091764D2"/>
    <w:multiLevelType w:val="hybridMultilevel"/>
    <w:tmpl w:val="1DF22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2F24A8"/>
    <w:multiLevelType w:val="hybridMultilevel"/>
    <w:tmpl w:val="4B989F62"/>
    <w:lvl w:ilvl="0" w:tplc="0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E3125A6"/>
    <w:multiLevelType w:val="hybridMultilevel"/>
    <w:tmpl w:val="1472DEF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2337174"/>
    <w:multiLevelType w:val="hybridMultilevel"/>
    <w:tmpl w:val="DB82C51E"/>
    <w:lvl w:ilvl="0" w:tplc="0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23942181"/>
    <w:multiLevelType w:val="hybridMultilevel"/>
    <w:tmpl w:val="1688BC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BD30A8"/>
    <w:multiLevelType w:val="hybridMultilevel"/>
    <w:tmpl w:val="B4C463D0"/>
    <w:lvl w:ilvl="0" w:tplc="0C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4870B4C"/>
    <w:multiLevelType w:val="hybridMultilevel"/>
    <w:tmpl w:val="53B479BA"/>
    <w:lvl w:ilvl="0" w:tplc="0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24905CA5"/>
    <w:multiLevelType w:val="hybridMultilevel"/>
    <w:tmpl w:val="EEE08BD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A634F57"/>
    <w:multiLevelType w:val="hybridMultilevel"/>
    <w:tmpl w:val="07B631F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05D1C91"/>
    <w:multiLevelType w:val="hybridMultilevel"/>
    <w:tmpl w:val="420298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1AF4C0D"/>
    <w:multiLevelType w:val="hybridMultilevel"/>
    <w:tmpl w:val="A78E8D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6830B91"/>
    <w:multiLevelType w:val="multilevel"/>
    <w:tmpl w:val="51BACE8C"/>
    <w:lvl w:ilvl="0">
      <w:start w:val="1"/>
      <w:numFmt w:val="decimal"/>
      <w:pStyle w:val="Heading2"/>
      <w:lvlText w:val="%1.0"/>
      <w:lvlJc w:val="left"/>
      <w:pPr>
        <w:ind w:left="720" w:hanging="720"/>
      </w:pPr>
      <w:rPr>
        <w:rFonts w:hint="default"/>
        <w:sz w:val="28"/>
        <w:szCs w:val="28"/>
      </w:rPr>
    </w:lvl>
    <w:lvl w:ilvl="1">
      <w:start w:val="1"/>
      <w:numFmt w:val="decimal"/>
      <w:pStyle w:val="Heading3"/>
      <w:lvlText w:val="%1.%2"/>
      <w:lvlJc w:val="left"/>
      <w:pPr>
        <w:ind w:left="720" w:hanging="720"/>
      </w:pPr>
      <w:rPr>
        <w:rFonts w:hint="default"/>
      </w:rPr>
    </w:lvl>
    <w:lvl w:ilvl="2">
      <w:start w:val="1"/>
      <w:numFmt w:val="decimal"/>
      <w:pStyle w:val="Heading6"/>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79F1F9C"/>
    <w:multiLevelType w:val="hybridMultilevel"/>
    <w:tmpl w:val="D0EC93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B6D7D88"/>
    <w:multiLevelType w:val="hybridMultilevel"/>
    <w:tmpl w:val="0ADAB32A"/>
    <w:lvl w:ilvl="0" w:tplc="0C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3B80587F"/>
    <w:multiLevelType w:val="hybridMultilevel"/>
    <w:tmpl w:val="9FB0C6A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BC246D2"/>
    <w:multiLevelType w:val="hybridMultilevel"/>
    <w:tmpl w:val="3A44BF64"/>
    <w:lvl w:ilvl="0" w:tplc="0C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48106476"/>
    <w:multiLevelType w:val="hybridMultilevel"/>
    <w:tmpl w:val="569C2052"/>
    <w:lvl w:ilvl="0" w:tplc="0C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4FB478C6"/>
    <w:multiLevelType w:val="hybridMultilevel"/>
    <w:tmpl w:val="3F647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F826FB"/>
    <w:multiLevelType w:val="hybridMultilevel"/>
    <w:tmpl w:val="362A771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64402E8B"/>
    <w:multiLevelType w:val="hybridMultilevel"/>
    <w:tmpl w:val="907432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695A75AA"/>
    <w:multiLevelType w:val="multilevel"/>
    <w:tmpl w:val="E2EE81DE"/>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DF49C7"/>
    <w:multiLevelType w:val="hybridMultilevel"/>
    <w:tmpl w:val="4C6C4F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20F69A8"/>
    <w:multiLevelType w:val="hybridMultilevel"/>
    <w:tmpl w:val="5E3698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76167202"/>
    <w:multiLevelType w:val="hybridMultilevel"/>
    <w:tmpl w:val="EF2882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AF43396"/>
    <w:multiLevelType w:val="hybridMultilevel"/>
    <w:tmpl w:val="72FCC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C22826"/>
    <w:multiLevelType w:val="multilevel"/>
    <w:tmpl w:val="0B5C1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0088731">
    <w:abstractNumId w:val="2"/>
  </w:num>
  <w:num w:numId="2" w16cid:durableId="872156442">
    <w:abstractNumId w:val="14"/>
  </w:num>
  <w:num w:numId="3" w16cid:durableId="14197155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4333607">
    <w:abstractNumId w:val="23"/>
  </w:num>
  <w:num w:numId="5" w16cid:durableId="795369450">
    <w:abstractNumId w:val="24"/>
  </w:num>
  <w:num w:numId="6" w16cid:durableId="738215617">
    <w:abstractNumId w:val="11"/>
  </w:num>
  <w:num w:numId="7" w16cid:durableId="1399203506">
    <w:abstractNumId w:val="17"/>
  </w:num>
  <w:num w:numId="8" w16cid:durableId="721173298">
    <w:abstractNumId w:val="12"/>
  </w:num>
  <w:num w:numId="9" w16cid:durableId="590502977">
    <w:abstractNumId w:val="22"/>
  </w:num>
  <w:num w:numId="10" w16cid:durableId="443352712">
    <w:abstractNumId w:val="15"/>
  </w:num>
  <w:num w:numId="11" w16cid:durableId="1090081711">
    <w:abstractNumId w:val="10"/>
  </w:num>
  <w:num w:numId="12" w16cid:durableId="1531071422">
    <w:abstractNumId w:val="25"/>
  </w:num>
  <w:num w:numId="13" w16cid:durableId="1954167861">
    <w:abstractNumId w:val="5"/>
  </w:num>
  <w:num w:numId="14" w16cid:durableId="1218517405">
    <w:abstractNumId w:val="1"/>
  </w:num>
  <w:num w:numId="15" w16cid:durableId="995916147">
    <w:abstractNumId w:val="3"/>
  </w:num>
  <w:num w:numId="16" w16cid:durableId="477188303">
    <w:abstractNumId w:val="0"/>
  </w:num>
  <w:num w:numId="17" w16cid:durableId="693919151">
    <w:abstractNumId w:val="28"/>
  </w:num>
  <w:num w:numId="18" w16cid:durableId="1019702214">
    <w:abstractNumId w:val="21"/>
  </w:num>
  <w:num w:numId="19" w16cid:durableId="82533396">
    <w:abstractNumId w:val="7"/>
  </w:num>
  <w:num w:numId="20" w16cid:durableId="230314355">
    <w:abstractNumId w:val="27"/>
  </w:num>
  <w:num w:numId="21" w16cid:durableId="1496410118">
    <w:abstractNumId w:val="26"/>
  </w:num>
  <w:num w:numId="22" w16cid:durableId="176621569">
    <w:abstractNumId w:val="20"/>
  </w:num>
  <w:num w:numId="23" w16cid:durableId="2147354091">
    <w:abstractNumId w:val="13"/>
  </w:num>
  <w:num w:numId="24" w16cid:durableId="1509369015">
    <w:abstractNumId w:val="19"/>
  </w:num>
  <w:num w:numId="25" w16cid:durableId="913465737">
    <w:abstractNumId w:val="18"/>
  </w:num>
  <w:num w:numId="26" w16cid:durableId="695085485">
    <w:abstractNumId w:val="16"/>
  </w:num>
  <w:num w:numId="27" w16cid:durableId="1304195588">
    <w:abstractNumId w:val="8"/>
  </w:num>
  <w:num w:numId="28" w16cid:durableId="1115173386">
    <w:abstractNumId w:val="6"/>
  </w:num>
  <w:num w:numId="29" w16cid:durableId="474568009">
    <w:abstractNumId w:val="9"/>
  </w:num>
  <w:num w:numId="30" w16cid:durableId="58554530">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F9"/>
    <w:rsid w:val="000030BD"/>
    <w:rsid w:val="000075D7"/>
    <w:rsid w:val="00013DBC"/>
    <w:rsid w:val="0001798E"/>
    <w:rsid w:val="000204DC"/>
    <w:rsid w:val="00020DB6"/>
    <w:rsid w:val="000238E0"/>
    <w:rsid w:val="00023F2E"/>
    <w:rsid w:val="00030FF3"/>
    <w:rsid w:val="000336E8"/>
    <w:rsid w:val="00037AAF"/>
    <w:rsid w:val="00037E37"/>
    <w:rsid w:val="00037EAE"/>
    <w:rsid w:val="00045371"/>
    <w:rsid w:val="00045C72"/>
    <w:rsid w:val="000469F5"/>
    <w:rsid w:val="00047FF1"/>
    <w:rsid w:val="000506AA"/>
    <w:rsid w:val="0005185C"/>
    <w:rsid w:val="0005212D"/>
    <w:rsid w:val="00052227"/>
    <w:rsid w:val="00053ED8"/>
    <w:rsid w:val="000552D9"/>
    <w:rsid w:val="00055EA0"/>
    <w:rsid w:val="000601AD"/>
    <w:rsid w:val="00064611"/>
    <w:rsid w:val="00065583"/>
    <w:rsid w:val="0006678C"/>
    <w:rsid w:val="00066ED6"/>
    <w:rsid w:val="00071CDC"/>
    <w:rsid w:val="0007301E"/>
    <w:rsid w:val="00073ED3"/>
    <w:rsid w:val="0007403C"/>
    <w:rsid w:val="000741F5"/>
    <w:rsid w:val="000748D6"/>
    <w:rsid w:val="000757FC"/>
    <w:rsid w:val="00075EC4"/>
    <w:rsid w:val="00077CE8"/>
    <w:rsid w:val="00083633"/>
    <w:rsid w:val="0009151F"/>
    <w:rsid w:val="00091F81"/>
    <w:rsid w:val="000936D6"/>
    <w:rsid w:val="00096B96"/>
    <w:rsid w:val="00096CD0"/>
    <w:rsid w:val="00097B6F"/>
    <w:rsid w:val="00097D23"/>
    <w:rsid w:val="00097E1C"/>
    <w:rsid w:val="000A09B7"/>
    <w:rsid w:val="000A5623"/>
    <w:rsid w:val="000A6A5D"/>
    <w:rsid w:val="000A7489"/>
    <w:rsid w:val="000B014C"/>
    <w:rsid w:val="000B15B2"/>
    <w:rsid w:val="000B278D"/>
    <w:rsid w:val="000B30F0"/>
    <w:rsid w:val="000B747E"/>
    <w:rsid w:val="000C0023"/>
    <w:rsid w:val="000C0976"/>
    <w:rsid w:val="000C3670"/>
    <w:rsid w:val="000C45C5"/>
    <w:rsid w:val="000C5E02"/>
    <w:rsid w:val="000C6CAE"/>
    <w:rsid w:val="000C6E71"/>
    <w:rsid w:val="000D0F53"/>
    <w:rsid w:val="000D148D"/>
    <w:rsid w:val="000D1B38"/>
    <w:rsid w:val="000D1F47"/>
    <w:rsid w:val="000D51E5"/>
    <w:rsid w:val="000D53D3"/>
    <w:rsid w:val="000D586B"/>
    <w:rsid w:val="000E2A1F"/>
    <w:rsid w:val="000E48CD"/>
    <w:rsid w:val="000E4CC5"/>
    <w:rsid w:val="000E6E9D"/>
    <w:rsid w:val="000F2FAC"/>
    <w:rsid w:val="000F4643"/>
    <w:rsid w:val="000F50BB"/>
    <w:rsid w:val="000F5B2C"/>
    <w:rsid w:val="00100544"/>
    <w:rsid w:val="00104645"/>
    <w:rsid w:val="001147CF"/>
    <w:rsid w:val="001149A2"/>
    <w:rsid w:val="00116027"/>
    <w:rsid w:val="00120D51"/>
    <w:rsid w:val="0012385A"/>
    <w:rsid w:val="00125F2E"/>
    <w:rsid w:val="001318C2"/>
    <w:rsid w:val="00132EC8"/>
    <w:rsid w:val="00137558"/>
    <w:rsid w:val="001401AC"/>
    <w:rsid w:val="00142A01"/>
    <w:rsid w:val="001436B3"/>
    <w:rsid w:val="001449F8"/>
    <w:rsid w:val="0014662E"/>
    <w:rsid w:val="001472A8"/>
    <w:rsid w:val="00147FF6"/>
    <w:rsid w:val="00151180"/>
    <w:rsid w:val="00152BC0"/>
    <w:rsid w:val="001535C5"/>
    <w:rsid w:val="00153D7E"/>
    <w:rsid w:val="00154677"/>
    <w:rsid w:val="00157FD4"/>
    <w:rsid w:val="00160725"/>
    <w:rsid w:val="001642A7"/>
    <w:rsid w:val="00170768"/>
    <w:rsid w:val="00170D38"/>
    <w:rsid w:val="0017152F"/>
    <w:rsid w:val="0017188A"/>
    <w:rsid w:val="00171949"/>
    <w:rsid w:val="0017258B"/>
    <w:rsid w:val="00175A68"/>
    <w:rsid w:val="00180B82"/>
    <w:rsid w:val="0018129A"/>
    <w:rsid w:val="0018192F"/>
    <w:rsid w:val="0018331A"/>
    <w:rsid w:val="00183E0C"/>
    <w:rsid w:val="001864AB"/>
    <w:rsid w:val="00192379"/>
    <w:rsid w:val="00192D15"/>
    <w:rsid w:val="00193713"/>
    <w:rsid w:val="00195CDF"/>
    <w:rsid w:val="00196A78"/>
    <w:rsid w:val="00197B98"/>
    <w:rsid w:val="001A08F8"/>
    <w:rsid w:val="001A3A44"/>
    <w:rsid w:val="001A6CD2"/>
    <w:rsid w:val="001B2E0B"/>
    <w:rsid w:val="001C228E"/>
    <w:rsid w:val="001C2A31"/>
    <w:rsid w:val="001C35C6"/>
    <w:rsid w:val="001C448C"/>
    <w:rsid w:val="001C7724"/>
    <w:rsid w:val="001D1149"/>
    <w:rsid w:val="001D1FF7"/>
    <w:rsid w:val="001D32A3"/>
    <w:rsid w:val="001D5AAE"/>
    <w:rsid w:val="001D6C4D"/>
    <w:rsid w:val="001E3EFE"/>
    <w:rsid w:val="001E45EC"/>
    <w:rsid w:val="001E7F55"/>
    <w:rsid w:val="001F20BE"/>
    <w:rsid w:val="001F259D"/>
    <w:rsid w:val="001F2D1F"/>
    <w:rsid w:val="001F6EB6"/>
    <w:rsid w:val="001F751C"/>
    <w:rsid w:val="001F7C82"/>
    <w:rsid w:val="00205442"/>
    <w:rsid w:val="00207734"/>
    <w:rsid w:val="00210620"/>
    <w:rsid w:val="002107A1"/>
    <w:rsid w:val="002129D0"/>
    <w:rsid w:val="00212C72"/>
    <w:rsid w:val="00216585"/>
    <w:rsid w:val="0021712D"/>
    <w:rsid w:val="002172A7"/>
    <w:rsid w:val="00217EE8"/>
    <w:rsid w:val="00232851"/>
    <w:rsid w:val="00233130"/>
    <w:rsid w:val="002333D1"/>
    <w:rsid w:val="0023385D"/>
    <w:rsid w:val="00235591"/>
    <w:rsid w:val="00237E51"/>
    <w:rsid w:val="002412E8"/>
    <w:rsid w:val="00242108"/>
    <w:rsid w:val="0024245A"/>
    <w:rsid w:val="002430DB"/>
    <w:rsid w:val="0024437E"/>
    <w:rsid w:val="00245B14"/>
    <w:rsid w:val="00246F9D"/>
    <w:rsid w:val="00247F19"/>
    <w:rsid w:val="00247F20"/>
    <w:rsid w:val="00257A2A"/>
    <w:rsid w:val="00262BC0"/>
    <w:rsid w:val="00265FCB"/>
    <w:rsid w:val="00270CC4"/>
    <w:rsid w:val="002715A1"/>
    <w:rsid w:val="002723A0"/>
    <w:rsid w:val="00273510"/>
    <w:rsid w:val="00274140"/>
    <w:rsid w:val="0027495C"/>
    <w:rsid w:val="002761BE"/>
    <w:rsid w:val="0028131B"/>
    <w:rsid w:val="00282E0C"/>
    <w:rsid w:val="00283087"/>
    <w:rsid w:val="00283A13"/>
    <w:rsid w:val="0028631C"/>
    <w:rsid w:val="0029399B"/>
    <w:rsid w:val="0029414A"/>
    <w:rsid w:val="002941F9"/>
    <w:rsid w:val="002954A0"/>
    <w:rsid w:val="00295D3C"/>
    <w:rsid w:val="00297738"/>
    <w:rsid w:val="002A0976"/>
    <w:rsid w:val="002A13DF"/>
    <w:rsid w:val="002A20B5"/>
    <w:rsid w:val="002A30F6"/>
    <w:rsid w:val="002A3100"/>
    <w:rsid w:val="002A3202"/>
    <w:rsid w:val="002A3C68"/>
    <w:rsid w:val="002A4C71"/>
    <w:rsid w:val="002A7103"/>
    <w:rsid w:val="002B1E72"/>
    <w:rsid w:val="002B294C"/>
    <w:rsid w:val="002B4874"/>
    <w:rsid w:val="002B4EE4"/>
    <w:rsid w:val="002B7331"/>
    <w:rsid w:val="002C1E8B"/>
    <w:rsid w:val="002C7431"/>
    <w:rsid w:val="002C766D"/>
    <w:rsid w:val="002D2276"/>
    <w:rsid w:val="002D3B86"/>
    <w:rsid w:val="002D5990"/>
    <w:rsid w:val="002D6429"/>
    <w:rsid w:val="002D64C5"/>
    <w:rsid w:val="002D6882"/>
    <w:rsid w:val="002D7A2C"/>
    <w:rsid w:val="002D7A2E"/>
    <w:rsid w:val="002D7DD7"/>
    <w:rsid w:val="002E1F0F"/>
    <w:rsid w:val="002E2A8E"/>
    <w:rsid w:val="002F20F7"/>
    <w:rsid w:val="002F2A26"/>
    <w:rsid w:val="002F33C1"/>
    <w:rsid w:val="002F4AA9"/>
    <w:rsid w:val="002F7CCC"/>
    <w:rsid w:val="002F7EED"/>
    <w:rsid w:val="002F7F0A"/>
    <w:rsid w:val="003016E4"/>
    <w:rsid w:val="003037A9"/>
    <w:rsid w:val="00304708"/>
    <w:rsid w:val="003102AA"/>
    <w:rsid w:val="003148F7"/>
    <w:rsid w:val="00314E00"/>
    <w:rsid w:val="00314EA3"/>
    <w:rsid w:val="003266DB"/>
    <w:rsid w:val="00332FFF"/>
    <w:rsid w:val="00335580"/>
    <w:rsid w:val="00336661"/>
    <w:rsid w:val="00336D52"/>
    <w:rsid w:val="003401C8"/>
    <w:rsid w:val="00341CCD"/>
    <w:rsid w:val="0034649B"/>
    <w:rsid w:val="003474DD"/>
    <w:rsid w:val="00355C71"/>
    <w:rsid w:val="003602C0"/>
    <w:rsid w:val="00360438"/>
    <w:rsid w:val="0036198C"/>
    <w:rsid w:val="0036464B"/>
    <w:rsid w:val="0036550A"/>
    <w:rsid w:val="00366508"/>
    <w:rsid w:val="003674F2"/>
    <w:rsid w:val="003727FA"/>
    <w:rsid w:val="00373F84"/>
    <w:rsid w:val="0037580F"/>
    <w:rsid w:val="003760D6"/>
    <w:rsid w:val="00376426"/>
    <w:rsid w:val="00376B29"/>
    <w:rsid w:val="0038273A"/>
    <w:rsid w:val="00383AB1"/>
    <w:rsid w:val="0038407E"/>
    <w:rsid w:val="0038549B"/>
    <w:rsid w:val="003858A9"/>
    <w:rsid w:val="00386AE5"/>
    <w:rsid w:val="00390AC3"/>
    <w:rsid w:val="0039111A"/>
    <w:rsid w:val="003925FC"/>
    <w:rsid w:val="003928FC"/>
    <w:rsid w:val="003A08DC"/>
    <w:rsid w:val="003A0A11"/>
    <w:rsid w:val="003A0C6B"/>
    <w:rsid w:val="003A186D"/>
    <w:rsid w:val="003A4905"/>
    <w:rsid w:val="003A4A9F"/>
    <w:rsid w:val="003A55FE"/>
    <w:rsid w:val="003A61B1"/>
    <w:rsid w:val="003A696F"/>
    <w:rsid w:val="003A7817"/>
    <w:rsid w:val="003B0A55"/>
    <w:rsid w:val="003B11DD"/>
    <w:rsid w:val="003B328F"/>
    <w:rsid w:val="003B3AFC"/>
    <w:rsid w:val="003B548D"/>
    <w:rsid w:val="003C09B0"/>
    <w:rsid w:val="003C0C1D"/>
    <w:rsid w:val="003C1C2D"/>
    <w:rsid w:val="003C22E9"/>
    <w:rsid w:val="003C4A74"/>
    <w:rsid w:val="003D2F24"/>
    <w:rsid w:val="003D4044"/>
    <w:rsid w:val="003D527C"/>
    <w:rsid w:val="003D59F6"/>
    <w:rsid w:val="003D5F99"/>
    <w:rsid w:val="003E108B"/>
    <w:rsid w:val="003E6517"/>
    <w:rsid w:val="003E7364"/>
    <w:rsid w:val="003F0E2F"/>
    <w:rsid w:val="003F564D"/>
    <w:rsid w:val="00405980"/>
    <w:rsid w:val="0040722E"/>
    <w:rsid w:val="00411CD2"/>
    <w:rsid w:val="00415732"/>
    <w:rsid w:val="004163C1"/>
    <w:rsid w:val="004164B0"/>
    <w:rsid w:val="00416ACD"/>
    <w:rsid w:val="00423155"/>
    <w:rsid w:val="004315EF"/>
    <w:rsid w:val="004350F0"/>
    <w:rsid w:val="00440C47"/>
    <w:rsid w:val="0044278C"/>
    <w:rsid w:val="00444476"/>
    <w:rsid w:val="0044566F"/>
    <w:rsid w:val="00445EAF"/>
    <w:rsid w:val="00447C5D"/>
    <w:rsid w:val="00450660"/>
    <w:rsid w:val="0045143E"/>
    <w:rsid w:val="0045159C"/>
    <w:rsid w:val="00451ABC"/>
    <w:rsid w:val="00453C4B"/>
    <w:rsid w:val="0046064E"/>
    <w:rsid w:val="0046154A"/>
    <w:rsid w:val="004627A4"/>
    <w:rsid w:val="00463F9C"/>
    <w:rsid w:val="00467BC4"/>
    <w:rsid w:val="00467D21"/>
    <w:rsid w:val="00470C93"/>
    <w:rsid w:val="004743D7"/>
    <w:rsid w:val="004756A5"/>
    <w:rsid w:val="00483938"/>
    <w:rsid w:val="00485FA8"/>
    <w:rsid w:val="00487A84"/>
    <w:rsid w:val="00487DBD"/>
    <w:rsid w:val="004903C0"/>
    <w:rsid w:val="00491474"/>
    <w:rsid w:val="004967FB"/>
    <w:rsid w:val="004974CC"/>
    <w:rsid w:val="004A7E11"/>
    <w:rsid w:val="004A7EBE"/>
    <w:rsid w:val="004B0153"/>
    <w:rsid w:val="004B05BF"/>
    <w:rsid w:val="004B2293"/>
    <w:rsid w:val="004B47C2"/>
    <w:rsid w:val="004B4F46"/>
    <w:rsid w:val="004B53A4"/>
    <w:rsid w:val="004B5925"/>
    <w:rsid w:val="004C34E9"/>
    <w:rsid w:val="004C396B"/>
    <w:rsid w:val="004C5E59"/>
    <w:rsid w:val="004D1AF3"/>
    <w:rsid w:val="004D3D10"/>
    <w:rsid w:val="004E0A7E"/>
    <w:rsid w:val="004E250B"/>
    <w:rsid w:val="004E36B9"/>
    <w:rsid w:val="004E3B27"/>
    <w:rsid w:val="004E3B3E"/>
    <w:rsid w:val="004E5A90"/>
    <w:rsid w:val="004E67A8"/>
    <w:rsid w:val="004E6B56"/>
    <w:rsid w:val="004E788B"/>
    <w:rsid w:val="004F01C9"/>
    <w:rsid w:val="004F1B3D"/>
    <w:rsid w:val="004F2602"/>
    <w:rsid w:val="004F2AF1"/>
    <w:rsid w:val="004F3666"/>
    <w:rsid w:val="004F5299"/>
    <w:rsid w:val="004F7BFC"/>
    <w:rsid w:val="0050026A"/>
    <w:rsid w:val="00501B50"/>
    <w:rsid w:val="00502766"/>
    <w:rsid w:val="00504540"/>
    <w:rsid w:val="00507731"/>
    <w:rsid w:val="00513BFB"/>
    <w:rsid w:val="00513C09"/>
    <w:rsid w:val="00514DF7"/>
    <w:rsid w:val="005242E9"/>
    <w:rsid w:val="00525054"/>
    <w:rsid w:val="0052712E"/>
    <w:rsid w:val="0052739D"/>
    <w:rsid w:val="0052784C"/>
    <w:rsid w:val="005306CC"/>
    <w:rsid w:val="0053196F"/>
    <w:rsid w:val="00532E54"/>
    <w:rsid w:val="005348EA"/>
    <w:rsid w:val="005352A8"/>
    <w:rsid w:val="0053771B"/>
    <w:rsid w:val="00537E10"/>
    <w:rsid w:val="005427BC"/>
    <w:rsid w:val="00543C34"/>
    <w:rsid w:val="00547068"/>
    <w:rsid w:val="00547231"/>
    <w:rsid w:val="0054757D"/>
    <w:rsid w:val="00550B2A"/>
    <w:rsid w:val="00552CB0"/>
    <w:rsid w:val="00556B5B"/>
    <w:rsid w:val="00556BC4"/>
    <w:rsid w:val="0055738D"/>
    <w:rsid w:val="005602A8"/>
    <w:rsid w:val="00560E88"/>
    <w:rsid w:val="00560EE4"/>
    <w:rsid w:val="00561564"/>
    <w:rsid w:val="00561DC2"/>
    <w:rsid w:val="00563D0E"/>
    <w:rsid w:val="005667E2"/>
    <w:rsid w:val="00570D4B"/>
    <w:rsid w:val="00571281"/>
    <w:rsid w:val="0057193E"/>
    <w:rsid w:val="00573494"/>
    <w:rsid w:val="005754AC"/>
    <w:rsid w:val="0057678C"/>
    <w:rsid w:val="00577825"/>
    <w:rsid w:val="00583502"/>
    <w:rsid w:val="00584E72"/>
    <w:rsid w:val="005858AA"/>
    <w:rsid w:val="00586DCF"/>
    <w:rsid w:val="00587B93"/>
    <w:rsid w:val="00587E92"/>
    <w:rsid w:val="00591289"/>
    <w:rsid w:val="00591F38"/>
    <w:rsid w:val="005A1E78"/>
    <w:rsid w:val="005A5CB0"/>
    <w:rsid w:val="005B060D"/>
    <w:rsid w:val="005B69DD"/>
    <w:rsid w:val="005C4E6D"/>
    <w:rsid w:val="005C53EB"/>
    <w:rsid w:val="005C5EF3"/>
    <w:rsid w:val="005C6A07"/>
    <w:rsid w:val="005C7B34"/>
    <w:rsid w:val="005D0501"/>
    <w:rsid w:val="005D492E"/>
    <w:rsid w:val="005D4A91"/>
    <w:rsid w:val="005D7B20"/>
    <w:rsid w:val="005E045B"/>
    <w:rsid w:val="005E4CB0"/>
    <w:rsid w:val="005F03FA"/>
    <w:rsid w:val="005F1049"/>
    <w:rsid w:val="005F3D99"/>
    <w:rsid w:val="005F5679"/>
    <w:rsid w:val="00604DE4"/>
    <w:rsid w:val="00606651"/>
    <w:rsid w:val="0061173C"/>
    <w:rsid w:val="00613576"/>
    <w:rsid w:val="00615CD2"/>
    <w:rsid w:val="0061703B"/>
    <w:rsid w:val="00621674"/>
    <w:rsid w:val="00621ED8"/>
    <w:rsid w:val="006238EF"/>
    <w:rsid w:val="00627D4D"/>
    <w:rsid w:val="0063199C"/>
    <w:rsid w:val="006413AC"/>
    <w:rsid w:val="006422A1"/>
    <w:rsid w:val="00642B04"/>
    <w:rsid w:val="00646B92"/>
    <w:rsid w:val="0065040D"/>
    <w:rsid w:val="0065297C"/>
    <w:rsid w:val="00653948"/>
    <w:rsid w:val="00653C65"/>
    <w:rsid w:val="00653F00"/>
    <w:rsid w:val="00653F0E"/>
    <w:rsid w:val="00660030"/>
    <w:rsid w:val="00663D8A"/>
    <w:rsid w:val="0066601F"/>
    <w:rsid w:val="006677B4"/>
    <w:rsid w:val="00667FEB"/>
    <w:rsid w:val="0067146B"/>
    <w:rsid w:val="00673D2F"/>
    <w:rsid w:val="00675C04"/>
    <w:rsid w:val="006816C2"/>
    <w:rsid w:val="006831E9"/>
    <w:rsid w:val="006840F6"/>
    <w:rsid w:val="006902B5"/>
    <w:rsid w:val="00694E4F"/>
    <w:rsid w:val="00696F88"/>
    <w:rsid w:val="006A0017"/>
    <w:rsid w:val="006A0E22"/>
    <w:rsid w:val="006A178F"/>
    <w:rsid w:val="006A2755"/>
    <w:rsid w:val="006A7DDD"/>
    <w:rsid w:val="006B5CC2"/>
    <w:rsid w:val="006B63BC"/>
    <w:rsid w:val="006B7050"/>
    <w:rsid w:val="006B737F"/>
    <w:rsid w:val="006C170A"/>
    <w:rsid w:val="006C519D"/>
    <w:rsid w:val="006C62E6"/>
    <w:rsid w:val="006C64DC"/>
    <w:rsid w:val="006C65F9"/>
    <w:rsid w:val="006C705A"/>
    <w:rsid w:val="006D1B99"/>
    <w:rsid w:val="006D302B"/>
    <w:rsid w:val="006D3ADE"/>
    <w:rsid w:val="006D69A0"/>
    <w:rsid w:val="006D703F"/>
    <w:rsid w:val="006D7FE4"/>
    <w:rsid w:val="006E2F3D"/>
    <w:rsid w:val="006E4F93"/>
    <w:rsid w:val="006F1224"/>
    <w:rsid w:val="006F3868"/>
    <w:rsid w:val="006F4B73"/>
    <w:rsid w:val="006F52E9"/>
    <w:rsid w:val="006F798E"/>
    <w:rsid w:val="006F7B82"/>
    <w:rsid w:val="006F7ED4"/>
    <w:rsid w:val="00700DCF"/>
    <w:rsid w:val="007029EB"/>
    <w:rsid w:val="00705B7D"/>
    <w:rsid w:val="00713C84"/>
    <w:rsid w:val="007144A1"/>
    <w:rsid w:val="00715361"/>
    <w:rsid w:val="007205ED"/>
    <w:rsid w:val="00720823"/>
    <w:rsid w:val="00720E56"/>
    <w:rsid w:val="007221AE"/>
    <w:rsid w:val="0072252F"/>
    <w:rsid w:val="0072483A"/>
    <w:rsid w:val="0072623C"/>
    <w:rsid w:val="00732220"/>
    <w:rsid w:val="00732F3B"/>
    <w:rsid w:val="007365AE"/>
    <w:rsid w:val="00736E12"/>
    <w:rsid w:val="00737B6A"/>
    <w:rsid w:val="00741A99"/>
    <w:rsid w:val="00741DE9"/>
    <w:rsid w:val="007470EE"/>
    <w:rsid w:val="0074712F"/>
    <w:rsid w:val="007473A6"/>
    <w:rsid w:val="00747E33"/>
    <w:rsid w:val="00753BA1"/>
    <w:rsid w:val="00755DDC"/>
    <w:rsid w:val="00757C66"/>
    <w:rsid w:val="007613EA"/>
    <w:rsid w:val="007702E0"/>
    <w:rsid w:val="00772ACB"/>
    <w:rsid w:val="0077339D"/>
    <w:rsid w:val="0077343A"/>
    <w:rsid w:val="00775E9A"/>
    <w:rsid w:val="0078609D"/>
    <w:rsid w:val="00786AD7"/>
    <w:rsid w:val="00790146"/>
    <w:rsid w:val="00790569"/>
    <w:rsid w:val="0079264F"/>
    <w:rsid w:val="007959A7"/>
    <w:rsid w:val="00797B25"/>
    <w:rsid w:val="007A1616"/>
    <w:rsid w:val="007A180D"/>
    <w:rsid w:val="007A616A"/>
    <w:rsid w:val="007B0974"/>
    <w:rsid w:val="007B0E39"/>
    <w:rsid w:val="007C0770"/>
    <w:rsid w:val="007C4BFD"/>
    <w:rsid w:val="007C662A"/>
    <w:rsid w:val="007C7B0A"/>
    <w:rsid w:val="007D0BE6"/>
    <w:rsid w:val="007D3BD7"/>
    <w:rsid w:val="007E1BAC"/>
    <w:rsid w:val="007E2D1A"/>
    <w:rsid w:val="007E41D8"/>
    <w:rsid w:val="007F090F"/>
    <w:rsid w:val="007F198F"/>
    <w:rsid w:val="007F1AEF"/>
    <w:rsid w:val="007F35F9"/>
    <w:rsid w:val="0080008D"/>
    <w:rsid w:val="008016BA"/>
    <w:rsid w:val="00801E2B"/>
    <w:rsid w:val="00806ED4"/>
    <w:rsid w:val="008110EB"/>
    <w:rsid w:val="00812DA1"/>
    <w:rsid w:val="00815778"/>
    <w:rsid w:val="00821032"/>
    <w:rsid w:val="0082457C"/>
    <w:rsid w:val="008355F8"/>
    <w:rsid w:val="00837F15"/>
    <w:rsid w:val="00842653"/>
    <w:rsid w:val="00842C45"/>
    <w:rsid w:val="00845588"/>
    <w:rsid w:val="00846144"/>
    <w:rsid w:val="008463E6"/>
    <w:rsid w:val="00850355"/>
    <w:rsid w:val="008503DA"/>
    <w:rsid w:val="00850617"/>
    <w:rsid w:val="00851195"/>
    <w:rsid w:val="00853855"/>
    <w:rsid w:val="0085466E"/>
    <w:rsid w:val="00855206"/>
    <w:rsid w:val="008572D8"/>
    <w:rsid w:val="00857CD8"/>
    <w:rsid w:val="00862631"/>
    <w:rsid w:val="00862F90"/>
    <w:rsid w:val="00867E53"/>
    <w:rsid w:val="0087206F"/>
    <w:rsid w:val="008751DA"/>
    <w:rsid w:val="008772F2"/>
    <w:rsid w:val="0088047C"/>
    <w:rsid w:val="00883570"/>
    <w:rsid w:val="00886402"/>
    <w:rsid w:val="008907A3"/>
    <w:rsid w:val="008909E5"/>
    <w:rsid w:val="008925A6"/>
    <w:rsid w:val="00893D22"/>
    <w:rsid w:val="00894BDC"/>
    <w:rsid w:val="0089543F"/>
    <w:rsid w:val="0089742A"/>
    <w:rsid w:val="008A0450"/>
    <w:rsid w:val="008A0C24"/>
    <w:rsid w:val="008A23E3"/>
    <w:rsid w:val="008A5C78"/>
    <w:rsid w:val="008A7DF6"/>
    <w:rsid w:val="008A7F0D"/>
    <w:rsid w:val="008B313B"/>
    <w:rsid w:val="008B509F"/>
    <w:rsid w:val="008B56F2"/>
    <w:rsid w:val="008B5BD0"/>
    <w:rsid w:val="008B5EFE"/>
    <w:rsid w:val="008C00BB"/>
    <w:rsid w:val="008C1B21"/>
    <w:rsid w:val="008C4D0F"/>
    <w:rsid w:val="008C648A"/>
    <w:rsid w:val="008C714D"/>
    <w:rsid w:val="008D29F1"/>
    <w:rsid w:val="008D350A"/>
    <w:rsid w:val="008D371C"/>
    <w:rsid w:val="008D4BAF"/>
    <w:rsid w:val="008D56F3"/>
    <w:rsid w:val="008E187F"/>
    <w:rsid w:val="008E1CE4"/>
    <w:rsid w:val="008E2FF9"/>
    <w:rsid w:val="008E672C"/>
    <w:rsid w:val="008E6B31"/>
    <w:rsid w:val="008E7D8A"/>
    <w:rsid w:val="008F070E"/>
    <w:rsid w:val="008F16E0"/>
    <w:rsid w:val="008F3DED"/>
    <w:rsid w:val="008F63E6"/>
    <w:rsid w:val="008F740A"/>
    <w:rsid w:val="008F7E7F"/>
    <w:rsid w:val="0090328C"/>
    <w:rsid w:val="00904891"/>
    <w:rsid w:val="00905D77"/>
    <w:rsid w:val="00907819"/>
    <w:rsid w:val="00910FDA"/>
    <w:rsid w:val="009117CD"/>
    <w:rsid w:val="009125E1"/>
    <w:rsid w:val="00915932"/>
    <w:rsid w:val="00915F06"/>
    <w:rsid w:val="009206A5"/>
    <w:rsid w:val="00923B62"/>
    <w:rsid w:val="00923EBB"/>
    <w:rsid w:val="00924460"/>
    <w:rsid w:val="00924515"/>
    <w:rsid w:val="00925346"/>
    <w:rsid w:val="00925E94"/>
    <w:rsid w:val="0093042F"/>
    <w:rsid w:val="00931ED5"/>
    <w:rsid w:val="009320B6"/>
    <w:rsid w:val="00935248"/>
    <w:rsid w:val="00942115"/>
    <w:rsid w:val="0094217B"/>
    <w:rsid w:val="009436B5"/>
    <w:rsid w:val="0095057D"/>
    <w:rsid w:val="00953925"/>
    <w:rsid w:val="00954963"/>
    <w:rsid w:val="00955C17"/>
    <w:rsid w:val="00961A95"/>
    <w:rsid w:val="00962CF9"/>
    <w:rsid w:val="00962FA7"/>
    <w:rsid w:val="0096435D"/>
    <w:rsid w:val="00964885"/>
    <w:rsid w:val="00964E86"/>
    <w:rsid w:val="0096508E"/>
    <w:rsid w:val="009725DC"/>
    <w:rsid w:val="00980AAD"/>
    <w:rsid w:val="00980D2D"/>
    <w:rsid w:val="00982AD8"/>
    <w:rsid w:val="00984CE5"/>
    <w:rsid w:val="00987054"/>
    <w:rsid w:val="00990AF1"/>
    <w:rsid w:val="00993CA1"/>
    <w:rsid w:val="009962C4"/>
    <w:rsid w:val="009A09D6"/>
    <w:rsid w:val="009A29A5"/>
    <w:rsid w:val="009A38D7"/>
    <w:rsid w:val="009A5FAA"/>
    <w:rsid w:val="009B7610"/>
    <w:rsid w:val="009B7959"/>
    <w:rsid w:val="009C07E5"/>
    <w:rsid w:val="009C1C40"/>
    <w:rsid w:val="009C1E9B"/>
    <w:rsid w:val="009C28CA"/>
    <w:rsid w:val="009C423D"/>
    <w:rsid w:val="009C69DB"/>
    <w:rsid w:val="009C7EB7"/>
    <w:rsid w:val="009C7FDA"/>
    <w:rsid w:val="009D198A"/>
    <w:rsid w:val="009D1AD9"/>
    <w:rsid w:val="009D23DC"/>
    <w:rsid w:val="009D3605"/>
    <w:rsid w:val="009D3C88"/>
    <w:rsid w:val="009D45AD"/>
    <w:rsid w:val="009D470F"/>
    <w:rsid w:val="009D5694"/>
    <w:rsid w:val="009E3EB7"/>
    <w:rsid w:val="009E44C8"/>
    <w:rsid w:val="009E460B"/>
    <w:rsid w:val="009E5620"/>
    <w:rsid w:val="009F0648"/>
    <w:rsid w:val="009F14F4"/>
    <w:rsid w:val="009F2E24"/>
    <w:rsid w:val="009F51FF"/>
    <w:rsid w:val="009F6C2B"/>
    <w:rsid w:val="009F7058"/>
    <w:rsid w:val="009F7074"/>
    <w:rsid w:val="00A04335"/>
    <w:rsid w:val="00A059E7"/>
    <w:rsid w:val="00A05B7F"/>
    <w:rsid w:val="00A06588"/>
    <w:rsid w:val="00A07D7F"/>
    <w:rsid w:val="00A1045A"/>
    <w:rsid w:val="00A1118B"/>
    <w:rsid w:val="00A13B2F"/>
    <w:rsid w:val="00A14032"/>
    <w:rsid w:val="00A145AE"/>
    <w:rsid w:val="00A15F51"/>
    <w:rsid w:val="00A16846"/>
    <w:rsid w:val="00A16FBA"/>
    <w:rsid w:val="00A203B2"/>
    <w:rsid w:val="00A20C62"/>
    <w:rsid w:val="00A22EAA"/>
    <w:rsid w:val="00A23168"/>
    <w:rsid w:val="00A23899"/>
    <w:rsid w:val="00A26294"/>
    <w:rsid w:val="00A321AE"/>
    <w:rsid w:val="00A3421C"/>
    <w:rsid w:val="00A369E3"/>
    <w:rsid w:val="00A36DD4"/>
    <w:rsid w:val="00A4674B"/>
    <w:rsid w:val="00A46A17"/>
    <w:rsid w:val="00A501EB"/>
    <w:rsid w:val="00A50AA2"/>
    <w:rsid w:val="00A52F61"/>
    <w:rsid w:val="00A5323A"/>
    <w:rsid w:val="00A54E2F"/>
    <w:rsid w:val="00A561A3"/>
    <w:rsid w:val="00A563FF"/>
    <w:rsid w:val="00A57927"/>
    <w:rsid w:val="00A63AC3"/>
    <w:rsid w:val="00A674F9"/>
    <w:rsid w:val="00A67648"/>
    <w:rsid w:val="00A67E73"/>
    <w:rsid w:val="00A75CD4"/>
    <w:rsid w:val="00A81A53"/>
    <w:rsid w:val="00A87E60"/>
    <w:rsid w:val="00A91803"/>
    <w:rsid w:val="00A93F9D"/>
    <w:rsid w:val="00A944AE"/>
    <w:rsid w:val="00A9719D"/>
    <w:rsid w:val="00AA670A"/>
    <w:rsid w:val="00AA6F4A"/>
    <w:rsid w:val="00AB2BB7"/>
    <w:rsid w:val="00AB34B4"/>
    <w:rsid w:val="00AB356D"/>
    <w:rsid w:val="00AB7221"/>
    <w:rsid w:val="00AB7321"/>
    <w:rsid w:val="00AB7CE8"/>
    <w:rsid w:val="00AC03C0"/>
    <w:rsid w:val="00AC2193"/>
    <w:rsid w:val="00AC4832"/>
    <w:rsid w:val="00AC4F37"/>
    <w:rsid w:val="00AC59B7"/>
    <w:rsid w:val="00AC7918"/>
    <w:rsid w:val="00AD7954"/>
    <w:rsid w:val="00AD7D34"/>
    <w:rsid w:val="00AE163D"/>
    <w:rsid w:val="00AE2623"/>
    <w:rsid w:val="00AE3BF8"/>
    <w:rsid w:val="00AE53EE"/>
    <w:rsid w:val="00AE67C1"/>
    <w:rsid w:val="00AE6C8B"/>
    <w:rsid w:val="00AF2010"/>
    <w:rsid w:val="00AF76A8"/>
    <w:rsid w:val="00B02AB7"/>
    <w:rsid w:val="00B07969"/>
    <w:rsid w:val="00B10677"/>
    <w:rsid w:val="00B12F7F"/>
    <w:rsid w:val="00B130C3"/>
    <w:rsid w:val="00B13190"/>
    <w:rsid w:val="00B13C75"/>
    <w:rsid w:val="00B14ABA"/>
    <w:rsid w:val="00B152B1"/>
    <w:rsid w:val="00B173CA"/>
    <w:rsid w:val="00B17AA4"/>
    <w:rsid w:val="00B20489"/>
    <w:rsid w:val="00B240E7"/>
    <w:rsid w:val="00B25DE3"/>
    <w:rsid w:val="00B26CB8"/>
    <w:rsid w:val="00B31039"/>
    <w:rsid w:val="00B31D1E"/>
    <w:rsid w:val="00B32BB2"/>
    <w:rsid w:val="00B33B1E"/>
    <w:rsid w:val="00B34728"/>
    <w:rsid w:val="00B36F81"/>
    <w:rsid w:val="00B421F1"/>
    <w:rsid w:val="00B42E1B"/>
    <w:rsid w:val="00B4409E"/>
    <w:rsid w:val="00B53BFE"/>
    <w:rsid w:val="00B54A6D"/>
    <w:rsid w:val="00B55EF5"/>
    <w:rsid w:val="00B5644D"/>
    <w:rsid w:val="00B56C2D"/>
    <w:rsid w:val="00B62419"/>
    <w:rsid w:val="00B63DB6"/>
    <w:rsid w:val="00B6607E"/>
    <w:rsid w:val="00B664F4"/>
    <w:rsid w:val="00B7225E"/>
    <w:rsid w:val="00B725A2"/>
    <w:rsid w:val="00B729C9"/>
    <w:rsid w:val="00B740F4"/>
    <w:rsid w:val="00B7677A"/>
    <w:rsid w:val="00B76A60"/>
    <w:rsid w:val="00B83B5B"/>
    <w:rsid w:val="00B92C2F"/>
    <w:rsid w:val="00B953DB"/>
    <w:rsid w:val="00B9F392"/>
    <w:rsid w:val="00BA1543"/>
    <w:rsid w:val="00BA3010"/>
    <w:rsid w:val="00BA3B9C"/>
    <w:rsid w:val="00BA5B3B"/>
    <w:rsid w:val="00BA62C4"/>
    <w:rsid w:val="00BA7113"/>
    <w:rsid w:val="00BA792E"/>
    <w:rsid w:val="00BB042B"/>
    <w:rsid w:val="00BC0C70"/>
    <w:rsid w:val="00BC5848"/>
    <w:rsid w:val="00BD14A4"/>
    <w:rsid w:val="00BD14BA"/>
    <w:rsid w:val="00BD2C25"/>
    <w:rsid w:val="00BD545F"/>
    <w:rsid w:val="00BD6DAE"/>
    <w:rsid w:val="00BE202C"/>
    <w:rsid w:val="00BE2E1D"/>
    <w:rsid w:val="00BE4302"/>
    <w:rsid w:val="00BE47DB"/>
    <w:rsid w:val="00BE5B28"/>
    <w:rsid w:val="00BE663F"/>
    <w:rsid w:val="00BE6E2C"/>
    <w:rsid w:val="00BE78C0"/>
    <w:rsid w:val="00BE7A54"/>
    <w:rsid w:val="00BE7F50"/>
    <w:rsid w:val="00BF29ED"/>
    <w:rsid w:val="00BF79F4"/>
    <w:rsid w:val="00C00742"/>
    <w:rsid w:val="00C04F0A"/>
    <w:rsid w:val="00C0552F"/>
    <w:rsid w:val="00C05898"/>
    <w:rsid w:val="00C06641"/>
    <w:rsid w:val="00C06FC8"/>
    <w:rsid w:val="00C123EF"/>
    <w:rsid w:val="00C173F2"/>
    <w:rsid w:val="00C2040F"/>
    <w:rsid w:val="00C207F9"/>
    <w:rsid w:val="00C20E7B"/>
    <w:rsid w:val="00C21893"/>
    <w:rsid w:val="00C33BE7"/>
    <w:rsid w:val="00C35969"/>
    <w:rsid w:val="00C508B1"/>
    <w:rsid w:val="00C51CB0"/>
    <w:rsid w:val="00C55D22"/>
    <w:rsid w:val="00C676AF"/>
    <w:rsid w:val="00C757C5"/>
    <w:rsid w:val="00C757DC"/>
    <w:rsid w:val="00C76D29"/>
    <w:rsid w:val="00C76E75"/>
    <w:rsid w:val="00C802AB"/>
    <w:rsid w:val="00C8095C"/>
    <w:rsid w:val="00C81310"/>
    <w:rsid w:val="00C83868"/>
    <w:rsid w:val="00C876A0"/>
    <w:rsid w:val="00C90540"/>
    <w:rsid w:val="00C90D38"/>
    <w:rsid w:val="00C9156B"/>
    <w:rsid w:val="00C92FC4"/>
    <w:rsid w:val="00C93680"/>
    <w:rsid w:val="00C948B7"/>
    <w:rsid w:val="00C95CD3"/>
    <w:rsid w:val="00C97486"/>
    <w:rsid w:val="00C97B09"/>
    <w:rsid w:val="00CA2326"/>
    <w:rsid w:val="00CA3333"/>
    <w:rsid w:val="00CA461E"/>
    <w:rsid w:val="00CA7C60"/>
    <w:rsid w:val="00CB00CA"/>
    <w:rsid w:val="00CB470E"/>
    <w:rsid w:val="00CB65EF"/>
    <w:rsid w:val="00CC0735"/>
    <w:rsid w:val="00CC0817"/>
    <w:rsid w:val="00CC14CE"/>
    <w:rsid w:val="00CC23F2"/>
    <w:rsid w:val="00CC6E7B"/>
    <w:rsid w:val="00CC76D1"/>
    <w:rsid w:val="00CC777B"/>
    <w:rsid w:val="00CD090C"/>
    <w:rsid w:val="00CD1347"/>
    <w:rsid w:val="00CD4863"/>
    <w:rsid w:val="00CD68F5"/>
    <w:rsid w:val="00CE04B4"/>
    <w:rsid w:val="00CE23AE"/>
    <w:rsid w:val="00CE3570"/>
    <w:rsid w:val="00CE593B"/>
    <w:rsid w:val="00CE67E5"/>
    <w:rsid w:val="00CF23A0"/>
    <w:rsid w:val="00CF3E5B"/>
    <w:rsid w:val="00CF586D"/>
    <w:rsid w:val="00D00C18"/>
    <w:rsid w:val="00D00F0A"/>
    <w:rsid w:val="00D018E6"/>
    <w:rsid w:val="00D06AD6"/>
    <w:rsid w:val="00D12669"/>
    <w:rsid w:val="00D12B48"/>
    <w:rsid w:val="00D12B8F"/>
    <w:rsid w:val="00D131C6"/>
    <w:rsid w:val="00D14448"/>
    <w:rsid w:val="00D1473A"/>
    <w:rsid w:val="00D1531F"/>
    <w:rsid w:val="00D23195"/>
    <w:rsid w:val="00D24B31"/>
    <w:rsid w:val="00D34B8F"/>
    <w:rsid w:val="00D36AB6"/>
    <w:rsid w:val="00D40B75"/>
    <w:rsid w:val="00D41C8D"/>
    <w:rsid w:val="00D5238A"/>
    <w:rsid w:val="00D567F8"/>
    <w:rsid w:val="00D60AA9"/>
    <w:rsid w:val="00D61088"/>
    <w:rsid w:val="00D61B59"/>
    <w:rsid w:val="00D63952"/>
    <w:rsid w:val="00D65C71"/>
    <w:rsid w:val="00D67650"/>
    <w:rsid w:val="00D721A3"/>
    <w:rsid w:val="00D734CC"/>
    <w:rsid w:val="00D73CB4"/>
    <w:rsid w:val="00D74053"/>
    <w:rsid w:val="00D77EEA"/>
    <w:rsid w:val="00D8025A"/>
    <w:rsid w:val="00D807DE"/>
    <w:rsid w:val="00D81F58"/>
    <w:rsid w:val="00D83452"/>
    <w:rsid w:val="00D8502C"/>
    <w:rsid w:val="00D86B60"/>
    <w:rsid w:val="00D8753F"/>
    <w:rsid w:val="00DA1856"/>
    <w:rsid w:val="00DA2F33"/>
    <w:rsid w:val="00DA49F7"/>
    <w:rsid w:val="00DA5001"/>
    <w:rsid w:val="00DA6B61"/>
    <w:rsid w:val="00DA7A1C"/>
    <w:rsid w:val="00DB097E"/>
    <w:rsid w:val="00DB11A7"/>
    <w:rsid w:val="00DB1273"/>
    <w:rsid w:val="00DB1E25"/>
    <w:rsid w:val="00DB1F85"/>
    <w:rsid w:val="00DB744E"/>
    <w:rsid w:val="00DC0C69"/>
    <w:rsid w:val="00DC1619"/>
    <w:rsid w:val="00DC1E6D"/>
    <w:rsid w:val="00DC2724"/>
    <w:rsid w:val="00DC358F"/>
    <w:rsid w:val="00DC4473"/>
    <w:rsid w:val="00DC5274"/>
    <w:rsid w:val="00DD0075"/>
    <w:rsid w:val="00DD0C23"/>
    <w:rsid w:val="00DD0D57"/>
    <w:rsid w:val="00DD33B9"/>
    <w:rsid w:val="00DD3566"/>
    <w:rsid w:val="00DD3ABA"/>
    <w:rsid w:val="00DD4113"/>
    <w:rsid w:val="00DD7CD5"/>
    <w:rsid w:val="00DD7DEC"/>
    <w:rsid w:val="00DE0B48"/>
    <w:rsid w:val="00DE3948"/>
    <w:rsid w:val="00DE3A8D"/>
    <w:rsid w:val="00DE46C3"/>
    <w:rsid w:val="00DE62AF"/>
    <w:rsid w:val="00DE686E"/>
    <w:rsid w:val="00DE757E"/>
    <w:rsid w:val="00DF63DD"/>
    <w:rsid w:val="00DF684C"/>
    <w:rsid w:val="00DF77D8"/>
    <w:rsid w:val="00E00E51"/>
    <w:rsid w:val="00E036DE"/>
    <w:rsid w:val="00E041CF"/>
    <w:rsid w:val="00E066C5"/>
    <w:rsid w:val="00E0695B"/>
    <w:rsid w:val="00E06C30"/>
    <w:rsid w:val="00E071EF"/>
    <w:rsid w:val="00E12471"/>
    <w:rsid w:val="00E12A01"/>
    <w:rsid w:val="00E16D4B"/>
    <w:rsid w:val="00E216BD"/>
    <w:rsid w:val="00E21876"/>
    <w:rsid w:val="00E23593"/>
    <w:rsid w:val="00E263F5"/>
    <w:rsid w:val="00E327E1"/>
    <w:rsid w:val="00E32833"/>
    <w:rsid w:val="00E338AE"/>
    <w:rsid w:val="00E3429E"/>
    <w:rsid w:val="00E34CD0"/>
    <w:rsid w:val="00E359F4"/>
    <w:rsid w:val="00E35B7E"/>
    <w:rsid w:val="00E42DEF"/>
    <w:rsid w:val="00E43A55"/>
    <w:rsid w:val="00E44115"/>
    <w:rsid w:val="00E47426"/>
    <w:rsid w:val="00E508E9"/>
    <w:rsid w:val="00E51263"/>
    <w:rsid w:val="00E54080"/>
    <w:rsid w:val="00E60FCB"/>
    <w:rsid w:val="00E61D0A"/>
    <w:rsid w:val="00E624C0"/>
    <w:rsid w:val="00E63A09"/>
    <w:rsid w:val="00E64BE5"/>
    <w:rsid w:val="00E65691"/>
    <w:rsid w:val="00E66168"/>
    <w:rsid w:val="00E71326"/>
    <w:rsid w:val="00E72824"/>
    <w:rsid w:val="00E77D87"/>
    <w:rsid w:val="00E8076A"/>
    <w:rsid w:val="00E81DCE"/>
    <w:rsid w:val="00E82FA7"/>
    <w:rsid w:val="00E837BA"/>
    <w:rsid w:val="00E83B01"/>
    <w:rsid w:val="00E83B38"/>
    <w:rsid w:val="00E84B88"/>
    <w:rsid w:val="00E8622E"/>
    <w:rsid w:val="00E91AC8"/>
    <w:rsid w:val="00E93516"/>
    <w:rsid w:val="00E94A7A"/>
    <w:rsid w:val="00E961A7"/>
    <w:rsid w:val="00E96603"/>
    <w:rsid w:val="00E97BDB"/>
    <w:rsid w:val="00EA12B5"/>
    <w:rsid w:val="00EA3A32"/>
    <w:rsid w:val="00EB26EB"/>
    <w:rsid w:val="00EB2B68"/>
    <w:rsid w:val="00EB32C2"/>
    <w:rsid w:val="00EB6B77"/>
    <w:rsid w:val="00EC0C93"/>
    <w:rsid w:val="00EC0D79"/>
    <w:rsid w:val="00EC3EDC"/>
    <w:rsid w:val="00EC5E5C"/>
    <w:rsid w:val="00EC6763"/>
    <w:rsid w:val="00EC799D"/>
    <w:rsid w:val="00EC7D9C"/>
    <w:rsid w:val="00ED1C58"/>
    <w:rsid w:val="00ED1D72"/>
    <w:rsid w:val="00ED20B8"/>
    <w:rsid w:val="00ED6556"/>
    <w:rsid w:val="00EE3E10"/>
    <w:rsid w:val="00EE4CB4"/>
    <w:rsid w:val="00EE5B83"/>
    <w:rsid w:val="00EE715C"/>
    <w:rsid w:val="00EF1830"/>
    <w:rsid w:val="00EF5729"/>
    <w:rsid w:val="00EF6F0A"/>
    <w:rsid w:val="00F02062"/>
    <w:rsid w:val="00F04395"/>
    <w:rsid w:val="00F05CEC"/>
    <w:rsid w:val="00F05D3B"/>
    <w:rsid w:val="00F064E3"/>
    <w:rsid w:val="00F06BE9"/>
    <w:rsid w:val="00F070A0"/>
    <w:rsid w:val="00F07E1D"/>
    <w:rsid w:val="00F110C0"/>
    <w:rsid w:val="00F15A9E"/>
    <w:rsid w:val="00F1657B"/>
    <w:rsid w:val="00F16BA5"/>
    <w:rsid w:val="00F2059A"/>
    <w:rsid w:val="00F215EE"/>
    <w:rsid w:val="00F22F91"/>
    <w:rsid w:val="00F252D5"/>
    <w:rsid w:val="00F26505"/>
    <w:rsid w:val="00F325F3"/>
    <w:rsid w:val="00F32676"/>
    <w:rsid w:val="00F3638D"/>
    <w:rsid w:val="00F36A96"/>
    <w:rsid w:val="00F37D6E"/>
    <w:rsid w:val="00F4123A"/>
    <w:rsid w:val="00F41806"/>
    <w:rsid w:val="00F423CA"/>
    <w:rsid w:val="00F42F84"/>
    <w:rsid w:val="00F47B08"/>
    <w:rsid w:val="00F52335"/>
    <w:rsid w:val="00F5412A"/>
    <w:rsid w:val="00F551D5"/>
    <w:rsid w:val="00F56AAF"/>
    <w:rsid w:val="00F615C2"/>
    <w:rsid w:val="00F61E52"/>
    <w:rsid w:val="00F63658"/>
    <w:rsid w:val="00F65221"/>
    <w:rsid w:val="00F73158"/>
    <w:rsid w:val="00F734BC"/>
    <w:rsid w:val="00F75227"/>
    <w:rsid w:val="00F755B2"/>
    <w:rsid w:val="00F80798"/>
    <w:rsid w:val="00F823B4"/>
    <w:rsid w:val="00F83E34"/>
    <w:rsid w:val="00F91959"/>
    <w:rsid w:val="00F91B4E"/>
    <w:rsid w:val="00F9379D"/>
    <w:rsid w:val="00F95A25"/>
    <w:rsid w:val="00FA09E2"/>
    <w:rsid w:val="00FA1356"/>
    <w:rsid w:val="00FA1728"/>
    <w:rsid w:val="00FA45F8"/>
    <w:rsid w:val="00FA7E2C"/>
    <w:rsid w:val="00FB02BB"/>
    <w:rsid w:val="00FB3703"/>
    <w:rsid w:val="00FB471A"/>
    <w:rsid w:val="00FB5658"/>
    <w:rsid w:val="00FC1B4A"/>
    <w:rsid w:val="00FC422F"/>
    <w:rsid w:val="00FC5F0E"/>
    <w:rsid w:val="00FC7EC4"/>
    <w:rsid w:val="00FD2BA1"/>
    <w:rsid w:val="00FD68B4"/>
    <w:rsid w:val="00FD6CA1"/>
    <w:rsid w:val="00FD6CF5"/>
    <w:rsid w:val="00FE01AB"/>
    <w:rsid w:val="00FE04E7"/>
    <w:rsid w:val="00FE22C8"/>
    <w:rsid w:val="00FE3374"/>
    <w:rsid w:val="00FE4E5C"/>
    <w:rsid w:val="00FE59B0"/>
    <w:rsid w:val="00FE5CE5"/>
    <w:rsid w:val="00FF0B57"/>
    <w:rsid w:val="00FF0FF7"/>
    <w:rsid w:val="00FF2E34"/>
    <w:rsid w:val="00FF3935"/>
    <w:rsid w:val="00FF4E34"/>
    <w:rsid w:val="00FF6EA4"/>
    <w:rsid w:val="01B41757"/>
    <w:rsid w:val="024FE5B1"/>
    <w:rsid w:val="0280E822"/>
    <w:rsid w:val="03A6F723"/>
    <w:rsid w:val="040D8182"/>
    <w:rsid w:val="04184D3C"/>
    <w:rsid w:val="04ED042F"/>
    <w:rsid w:val="067DE986"/>
    <w:rsid w:val="0754525E"/>
    <w:rsid w:val="078A96CD"/>
    <w:rsid w:val="07AF5D11"/>
    <w:rsid w:val="0804D01B"/>
    <w:rsid w:val="083BE4D5"/>
    <w:rsid w:val="09424CE5"/>
    <w:rsid w:val="098A85BC"/>
    <w:rsid w:val="0995183E"/>
    <w:rsid w:val="0B4412DD"/>
    <w:rsid w:val="0B4D5D60"/>
    <w:rsid w:val="0B7744EA"/>
    <w:rsid w:val="0C696489"/>
    <w:rsid w:val="0C8ED152"/>
    <w:rsid w:val="0D21ED23"/>
    <w:rsid w:val="0D68E249"/>
    <w:rsid w:val="0E025958"/>
    <w:rsid w:val="0E304F80"/>
    <w:rsid w:val="0E5AB947"/>
    <w:rsid w:val="0E81C5ED"/>
    <w:rsid w:val="0F316F3F"/>
    <w:rsid w:val="10529272"/>
    <w:rsid w:val="10DD7F15"/>
    <w:rsid w:val="10EBAE6A"/>
    <w:rsid w:val="11983152"/>
    <w:rsid w:val="11FF3F3D"/>
    <w:rsid w:val="1221071F"/>
    <w:rsid w:val="125262D0"/>
    <w:rsid w:val="12A57575"/>
    <w:rsid w:val="12DFD41F"/>
    <w:rsid w:val="13E9B4B7"/>
    <w:rsid w:val="140D4550"/>
    <w:rsid w:val="151B7FCC"/>
    <w:rsid w:val="15DF92A6"/>
    <w:rsid w:val="15F5FAEC"/>
    <w:rsid w:val="1658A37A"/>
    <w:rsid w:val="16CA7330"/>
    <w:rsid w:val="170E38D3"/>
    <w:rsid w:val="177EEA95"/>
    <w:rsid w:val="17C49B3C"/>
    <w:rsid w:val="1839BDA7"/>
    <w:rsid w:val="18A0B8CA"/>
    <w:rsid w:val="19278CD2"/>
    <w:rsid w:val="1A2D6FF5"/>
    <w:rsid w:val="1A46BDFF"/>
    <w:rsid w:val="1B3DACCA"/>
    <w:rsid w:val="1B3EEE25"/>
    <w:rsid w:val="1B477130"/>
    <w:rsid w:val="1C543B27"/>
    <w:rsid w:val="1C59A33C"/>
    <w:rsid w:val="1C8E0B54"/>
    <w:rsid w:val="1CB56A53"/>
    <w:rsid w:val="1CF07FF0"/>
    <w:rsid w:val="1D228A71"/>
    <w:rsid w:val="1D28CC65"/>
    <w:rsid w:val="1DEBB8EB"/>
    <w:rsid w:val="1FBCD857"/>
    <w:rsid w:val="1FE22E76"/>
    <w:rsid w:val="20B28E5A"/>
    <w:rsid w:val="20EA1A2D"/>
    <w:rsid w:val="2195D6A8"/>
    <w:rsid w:val="22E299BE"/>
    <w:rsid w:val="231E770D"/>
    <w:rsid w:val="232C7AAD"/>
    <w:rsid w:val="23E94235"/>
    <w:rsid w:val="2401586A"/>
    <w:rsid w:val="24EE0081"/>
    <w:rsid w:val="25016590"/>
    <w:rsid w:val="251D8C2F"/>
    <w:rsid w:val="2556CF01"/>
    <w:rsid w:val="261BE6DA"/>
    <w:rsid w:val="26513E5A"/>
    <w:rsid w:val="26B0DC90"/>
    <w:rsid w:val="270BB5F3"/>
    <w:rsid w:val="276C9164"/>
    <w:rsid w:val="2785DD86"/>
    <w:rsid w:val="28EAAB4F"/>
    <w:rsid w:val="2913A6A2"/>
    <w:rsid w:val="2A2AE6B0"/>
    <w:rsid w:val="2AC24A33"/>
    <w:rsid w:val="2B0C6007"/>
    <w:rsid w:val="2C1F546D"/>
    <w:rsid w:val="2D1F563E"/>
    <w:rsid w:val="2E89E5E1"/>
    <w:rsid w:val="2F938161"/>
    <w:rsid w:val="2F942069"/>
    <w:rsid w:val="3005F1E0"/>
    <w:rsid w:val="30A10D49"/>
    <w:rsid w:val="31994554"/>
    <w:rsid w:val="31CD5E91"/>
    <w:rsid w:val="32581E6F"/>
    <w:rsid w:val="33814032"/>
    <w:rsid w:val="33830927"/>
    <w:rsid w:val="33FD9025"/>
    <w:rsid w:val="3550B36E"/>
    <w:rsid w:val="36F25324"/>
    <w:rsid w:val="36FB5338"/>
    <w:rsid w:val="36FF7A49"/>
    <w:rsid w:val="372E1517"/>
    <w:rsid w:val="373444B2"/>
    <w:rsid w:val="37B33A8C"/>
    <w:rsid w:val="38D39D8F"/>
    <w:rsid w:val="39157287"/>
    <w:rsid w:val="3A2004B4"/>
    <w:rsid w:val="3A3D1C86"/>
    <w:rsid w:val="3A6DFB1F"/>
    <w:rsid w:val="3A9C37D2"/>
    <w:rsid w:val="3AA994BF"/>
    <w:rsid w:val="3B0667B9"/>
    <w:rsid w:val="3B3A7296"/>
    <w:rsid w:val="3CF4A337"/>
    <w:rsid w:val="3E3E27E9"/>
    <w:rsid w:val="3E8E08E1"/>
    <w:rsid w:val="3E99E92B"/>
    <w:rsid w:val="3EC8CC8B"/>
    <w:rsid w:val="3EE3B5BF"/>
    <w:rsid w:val="400690FF"/>
    <w:rsid w:val="40431E9D"/>
    <w:rsid w:val="4072E424"/>
    <w:rsid w:val="40F184D5"/>
    <w:rsid w:val="410A5975"/>
    <w:rsid w:val="41673B4F"/>
    <w:rsid w:val="41A0D1BB"/>
    <w:rsid w:val="422BFA70"/>
    <w:rsid w:val="42404C75"/>
    <w:rsid w:val="42896855"/>
    <w:rsid w:val="4334BAAE"/>
    <w:rsid w:val="43601D6F"/>
    <w:rsid w:val="4367449C"/>
    <w:rsid w:val="452E36F5"/>
    <w:rsid w:val="46567543"/>
    <w:rsid w:val="46C0DF2E"/>
    <w:rsid w:val="46C413BB"/>
    <w:rsid w:val="473335D3"/>
    <w:rsid w:val="4793DBF0"/>
    <w:rsid w:val="47A11EA9"/>
    <w:rsid w:val="47C2B48D"/>
    <w:rsid w:val="48FF4BDE"/>
    <w:rsid w:val="4918EE10"/>
    <w:rsid w:val="4993F9DA"/>
    <w:rsid w:val="4A10A805"/>
    <w:rsid w:val="4A60B4AA"/>
    <w:rsid w:val="4A7AA37C"/>
    <w:rsid w:val="4B4FCF69"/>
    <w:rsid w:val="4B9D8224"/>
    <w:rsid w:val="4C4A2968"/>
    <w:rsid w:val="4C663F90"/>
    <w:rsid w:val="4CCF1928"/>
    <w:rsid w:val="4D3A86F5"/>
    <w:rsid w:val="4D41E8CF"/>
    <w:rsid w:val="4E879BC3"/>
    <w:rsid w:val="4E9760D8"/>
    <w:rsid w:val="4EA12F1E"/>
    <w:rsid w:val="4F7D39A4"/>
    <w:rsid w:val="4FBBECBF"/>
    <w:rsid w:val="506E52FE"/>
    <w:rsid w:val="509D35E5"/>
    <w:rsid w:val="5233D9D3"/>
    <w:rsid w:val="523C616E"/>
    <w:rsid w:val="523F8696"/>
    <w:rsid w:val="5246A2FA"/>
    <w:rsid w:val="524E7B7C"/>
    <w:rsid w:val="5252AEEB"/>
    <w:rsid w:val="52A521BA"/>
    <w:rsid w:val="52DCC04B"/>
    <w:rsid w:val="532F3A91"/>
    <w:rsid w:val="538EE049"/>
    <w:rsid w:val="53A2C757"/>
    <w:rsid w:val="5401F6F3"/>
    <w:rsid w:val="542B7F5B"/>
    <w:rsid w:val="5493E94B"/>
    <w:rsid w:val="55E87B17"/>
    <w:rsid w:val="55E906F2"/>
    <w:rsid w:val="56E2A1A3"/>
    <w:rsid w:val="576FA4AE"/>
    <w:rsid w:val="57FDC1F7"/>
    <w:rsid w:val="58C38402"/>
    <w:rsid w:val="5A54645B"/>
    <w:rsid w:val="5B35307F"/>
    <w:rsid w:val="5B56B020"/>
    <w:rsid w:val="5BF6ED10"/>
    <w:rsid w:val="5C6E72FA"/>
    <w:rsid w:val="5CB0513F"/>
    <w:rsid w:val="5CB61259"/>
    <w:rsid w:val="5D13FE6E"/>
    <w:rsid w:val="5DB645F4"/>
    <w:rsid w:val="5DE16B8B"/>
    <w:rsid w:val="5E1A630F"/>
    <w:rsid w:val="5E499C5E"/>
    <w:rsid w:val="5E532190"/>
    <w:rsid w:val="5E8967DF"/>
    <w:rsid w:val="5E8FEB2A"/>
    <w:rsid w:val="5F6741EA"/>
    <w:rsid w:val="5F766654"/>
    <w:rsid w:val="5F76F882"/>
    <w:rsid w:val="602DAD4B"/>
    <w:rsid w:val="6043FCE4"/>
    <w:rsid w:val="609858E2"/>
    <w:rsid w:val="61132582"/>
    <w:rsid w:val="614FFD4F"/>
    <w:rsid w:val="62E4E7F7"/>
    <w:rsid w:val="6320F011"/>
    <w:rsid w:val="63772776"/>
    <w:rsid w:val="64121150"/>
    <w:rsid w:val="642FCCFD"/>
    <w:rsid w:val="65FA4791"/>
    <w:rsid w:val="660C89A7"/>
    <w:rsid w:val="6794492D"/>
    <w:rsid w:val="67F4B1F9"/>
    <w:rsid w:val="686E8CAA"/>
    <w:rsid w:val="68ED78F9"/>
    <w:rsid w:val="690E6FA1"/>
    <w:rsid w:val="69A7B02F"/>
    <w:rsid w:val="6A254371"/>
    <w:rsid w:val="6B351F43"/>
    <w:rsid w:val="6B50F9E2"/>
    <w:rsid w:val="6BB457B6"/>
    <w:rsid w:val="6C83C8A5"/>
    <w:rsid w:val="6CF52881"/>
    <w:rsid w:val="6D56FB5D"/>
    <w:rsid w:val="6D5A6A19"/>
    <w:rsid w:val="6DF5F3C4"/>
    <w:rsid w:val="6E124C2C"/>
    <w:rsid w:val="6E68F42A"/>
    <w:rsid w:val="6EB8C23E"/>
    <w:rsid w:val="6F4B4D99"/>
    <w:rsid w:val="6F5F630A"/>
    <w:rsid w:val="6F716B49"/>
    <w:rsid w:val="6FE4F914"/>
    <w:rsid w:val="70937ABB"/>
    <w:rsid w:val="70F9C2DA"/>
    <w:rsid w:val="7181EF82"/>
    <w:rsid w:val="71920ED9"/>
    <w:rsid w:val="719505E9"/>
    <w:rsid w:val="719E32DD"/>
    <w:rsid w:val="71AD8F56"/>
    <w:rsid w:val="71EC8F42"/>
    <w:rsid w:val="7219B2C3"/>
    <w:rsid w:val="721D9DC8"/>
    <w:rsid w:val="727FF349"/>
    <w:rsid w:val="7309F53F"/>
    <w:rsid w:val="730DADA3"/>
    <w:rsid w:val="7356F507"/>
    <w:rsid w:val="73724D4A"/>
    <w:rsid w:val="73EFB166"/>
    <w:rsid w:val="746F9A41"/>
    <w:rsid w:val="74789E54"/>
    <w:rsid w:val="7509EFBB"/>
    <w:rsid w:val="750A5233"/>
    <w:rsid w:val="770EB4EF"/>
    <w:rsid w:val="7760E9E0"/>
    <w:rsid w:val="78AEAD81"/>
    <w:rsid w:val="78B0DB91"/>
    <w:rsid w:val="79D1AC56"/>
    <w:rsid w:val="7A3F8D8D"/>
    <w:rsid w:val="7A53D12D"/>
    <w:rsid w:val="7B599613"/>
    <w:rsid w:val="7C9D441A"/>
    <w:rsid w:val="7CD0CD02"/>
    <w:rsid w:val="7CD90C30"/>
    <w:rsid w:val="7CF688DE"/>
    <w:rsid w:val="7D4E4F5D"/>
    <w:rsid w:val="7D707430"/>
    <w:rsid w:val="7D9C1FF6"/>
    <w:rsid w:val="7DA45D9F"/>
    <w:rsid w:val="7DFB2404"/>
    <w:rsid w:val="7E088394"/>
    <w:rsid w:val="7E6CDB95"/>
    <w:rsid w:val="7E903FAB"/>
    <w:rsid w:val="7EEFDDFA"/>
    <w:rsid w:val="7EF9D8F1"/>
    <w:rsid w:val="7F344546"/>
    <w:rsid w:val="7FB74CE5"/>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85226"/>
  <w15:chartTrackingRefBased/>
  <w15:docId w15:val="{7BD94FCB-F019-40D2-98B8-7F934C79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B21"/>
    <w:pPr>
      <w:spacing w:before="120" w:after="120" w:line="240" w:lineRule="auto"/>
      <w:ind w:left="720"/>
    </w:pPr>
    <w:rPr>
      <w:rFonts w:ascii="Arial" w:hAnsi="Arial" w:cs="Arial"/>
      <w:lang w:val="en-GB"/>
    </w:rPr>
  </w:style>
  <w:style w:type="paragraph" w:styleId="Heading1">
    <w:name w:val="heading 1"/>
    <w:aliases w:val="TITLE HEADING"/>
    <w:basedOn w:val="Normal"/>
    <w:next w:val="Normal"/>
    <w:link w:val="Heading1Char"/>
    <w:uiPriority w:val="9"/>
    <w:qFormat/>
    <w:rsid w:val="00894BDC"/>
    <w:pPr>
      <w:pBdr>
        <w:left w:val="single" w:sz="4" w:space="4" w:color="000000" w:themeColor="text1"/>
      </w:pBdr>
      <w:outlineLvl w:val="0"/>
    </w:pPr>
    <w:rPr>
      <w:color w:val="452761"/>
      <w:sz w:val="72"/>
      <w:szCs w:val="72"/>
    </w:rPr>
  </w:style>
  <w:style w:type="paragraph" w:styleId="Heading2">
    <w:name w:val="heading 2"/>
    <w:aliases w:val="HEADING 1"/>
    <w:basedOn w:val="Subtitle"/>
    <w:next w:val="Normal"/>
    <w:link w:val="Heading2Char"/>
    <w:uiPriority w:val="9"/>
    <w:unhideWhenUsed/>
    <w:qFormat/>
    <w:rsid w:val="00AC4F37"/>
    <w:pPr>
      <w:numPr>
        <w:ilvl w:val="0"/>
        <w:numId w:val="2"/>
      </w:numPr>
      <w:outlineLvl w:val="1"/>
    </w:pPr>
    <w:rPr>
      <w:rFonts w:ascii="Arial" w:hAnsi="Arial" w:cs="Arial"/>
      <w:color w:val="452761"/>
      <w:sz w:val="28"/>
      <w:szCs w:val="28"/>
    </w:rPr>
  </w:style>
  <w:style w:type="paragraph" w:styleId="Heading3">
    <w:name w:val="heading 3"/>
    <w:basedOn w:val="Normal"/>
    <w:next w:val="Normal"/>
    <w:link w:val="Heading3Char"/>
    <w:uiPriority w:val="9"/>
    <w:unhideWhenUsed/>
    <w:qFormat/>
    <w:rsid w:val="00894BDC"/>
    <w:pPr>
      <w:numPr>
        <w:ilvl w:val="1"/>
        <w:numId w:val="2"/>
      </w:numPr>
      <w:outlineLvl w:val="2"/>
    </w:pPr>
    <w:rPr>
      <w:color w:val="452761"/>
      <w:sz w:val="26"/>
      <w:szCs w:val="26"/>
      <w:lang w:val="en-US" w:eastAsia="en-AU"/>
    </w:rPr>
  </w:style>
  <w:style w:type="paragraph" w:styleId="Heading4">
    <w:name w:val="heading 4"/>
    <w:aliases w:val="Sub-Heading 2"/>
    <w:basedOn w:val="Normal"/>
    <w:next w:val="Normal"/>
    <w:link w:val="Heading4Char"/>
    <w:uiPriority w:val="9"/>
    <w:unhideWhenUsed/>
    <w:qFormat/>
    <w:rsid w:val="00AC4F37"/>
    <w:pPr>
      <w:ind w:left="0" w:firstLine="720"/>
      <w:outlineLvl w:val="3"/>
    </w:pPr>
  </w:style>
  <w:style w:type="paragraph" w:styleId="Heading5">
    <w:name w:val="heading 5"/>
    <w:basedOn w:val="Normal"/>
    <w:next w:val="Normal"/>
    <w:link w:val="Heading5Char"/>
    <w:uiPriority w:val="9"/>
    <w:unhideWhenUsed/>
    <w:qFormat/>
    <w:rsid w:val="008E2FF9"/>
    <w:pPr>
      <w:keepNext/>
      <w:keepLines/>
      <w:spacing w:before="200" w:line="276" w:lineRule="auto"/>
      <w:ind w:left="567"/>
      <w:outlineLvl w:val="4"/>
    </w:pPr>
    <w:rPr>
      <w:rFonts w:eastAsiaTheme="majorEastAsia"/>
      <w:b/>
      <w:color w:val="0058A8"/>
      <w:lang w:eastAsia="en-AU"/>
      <w14:ligatures w14:val="none"/>
    </w:rPr>
  </w:style>
  <w:style w:type="paragraph" w:styleId="Heading6">
    <w:name w:val="heading 6"/>
    <w:basedOn w:val="Heading3"/>
    <w:next w:val="Normal"/>
    <w:link w:val="Heading6Char"/>
    <w:uiPriority w:val="9"/>
    <w:unhideWhenUsed/>
    <w:qFormat/>
    <w:rsid w:val="00894BDC"/>
    <w:pPr>
      <w:numPr>
        <w:ilvl w:val="2"/>
      </w:numPr>
      <w:outlineLvl w:val="5"/>
    </w:pPr>
    <w:rPr>
      <w:color w:val="3B3838" w:themeColor="background2" w:themeShade="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HEADING Char"/>
    <w:basedOn w:val="DefaultParagraphFont"/>
    <w:link w:val="Heading1"/>
    <w:uiPriority w:val="9"/>
    <w:rsid w:val="00894BDC"/>
    <w:rPr>
      <w:rFonts w:ascii="Arial" w:hAnsi="Arial" w:cs="Arial"/>
      <w:color w:val="452761"/>
      <w:sz w:val="72"/>
      <w:szCs w:val="72"/>
      <w:lang w:val="en-GB"/>
    </w:rPr>
  </w:style>
  <w:style w:type="character" w:customStyle="1" w:styleId="Heading2Char">
    <w:name w:val="Heading 2 Char"/>
    <w:aliases w:val="HEADING 1 Char"/>
    <w:basedOn w:val="DefaultParagraphFont"/>
    <w:link w:val="Heading2"/>
    <w:uiPriority w:val="9"/>
    <w:rsid w:val="00AC4F37"/>
    <w:rPr>
      <w:rFonts w:ascii="Arial" w:eastAsiaTheme="minorEastAsia" w:hAnsi="Arial" w:cs="Arial"/>
      <w:color w:val="452761"/>
      <w:spacing w:val="15"/>
      <w:sz w:val="28"/>
      <w:szCs w:val="28"/>
      <w:lang w:val="en-GB"/>
    </w:rPr>
  </w:style>
  <w:style w:type="character" w:customStyle="1" w:styleId="Heading3Char">
    <w:name w:val="Heading 3 Char"/>
    <w:basedOn w:val="DefaultParagraphFont"/>
    <w:link w:val="Heading3"/>
    <w:uiPriority w:val="9"/>
    <w:rsid w:val="00894BDC"/>
    <w:rPr>
      <w:rFonts w:ascii="Arial" w:hAnsi="Arial" w:cs="Arial"/>
      <w:color w:val="452761"/>
      <w:sz w:val="26"/>
      <w:szCs w:val="26"/>
      <w:lang w:val="en-US" w:eastAsia="en-AU"/>
    </w:rPr>
  </w:style>
  <w:style w:type="character" w:customStyle="1" w:styleId="Heading5Char">
    <w:name w:val="Heading 5 Char"/>
    <w:basedOn w:val="DefaultParagraphFont"/>
    <w:link w:val="Heading5"/>
    <w:uiPriority w:val="9"/>
    <w:rsid w:val="008E2FF9"/>
    <w:rPr>
      <w:rFonts w:ascii="Arial" w:eastAsiaTheme="majorEastAsia" w:hAnsi="Arial" w:cs="Arial"/>
      <w:b/>
      <w:color w:val="0058A8"/>
      <w:sz w:val="24"/>
      <w:szCs w:val="24"/>
      <w:lang w:val="en-GB" w:eastAsia="en-AU"/>
      <w14:ligatures w14:val="none"/>
    </w:rPr>
  </w:style>
  <w:style w:type="paragraph" w:styleId="Header">
    <w:name w:val="header"/>
    <w:basedOn w:val="Normal"/>
    <w:link w:val="HeaderChar"/>
    <w:uiPriority w:val="99"/>
    <w:unhideWhenUsed/>
    <w:rsid w:val="008E2FF9"/>
    <w:pPr>
      <w:tabs>
        <w:tab w:val="center" w:pos="4513"/>
        <w:tab w:val="right" w:pos="9026"/>
      </w:tabs>
      <w:spacing w:after="0"/>
    </w:pPr>
  </w:style>
  <w:style w:type="character" w:customStyle="1" w:styleId="HeaderChar">
    <w:name w:val="Header Char"/>
    <w:basedOn w:val="DefaultParagraphFont"/>
    <w:link w:val="Header"/>
    <w:uiPriority w:val="99"/>
    <w:rsid w:val="008E2FF9"/>
    <w:rPr>
      <w:rFonts w:ascii="Arial" w:hAnsi="Arial" w:cs="Arial"/>
      <w:sz w:val="24"/>
      <w:szCs w:val="24"/>
      <w:lang w:val="en-GB"/>
    </w:rPr>
  </w:style>
  <w:style w:type="paragraph" w:styleId="Footer">
    <w:name w:val="footer"/>
    <w:basedOn w:val="Normal"/>
    <w:link w:val="FooterChar"/>
    <w:uiPriority w:val="99"/>
    <w:unhideWhenUsed/>
    <w:rsid w:val="008E2FF9"/>
    <w:pPr>
      <w:tabs>
        <w:tab w:val="center" w:pos="4513"/>
        <w:tab w:val="right" w:pos="9026"/>
      </w:tabs>
      <w:spacing w:after="0"/>
    </w:pPr>
  </w:style>
  <w:style w:type="character" w:customStyle="1" w:styleId="FooterChar">
    <w:name w:val="Footer Char"/>
    <w:basedOn w:val="DefaultParagraphFont"/>
    <w:link w:val="Footer"/>
    <w:uiPriority w:val="99"/>
    <w:rsid w:val="008E2FF9"/>
    <w:rPr>
      <w:rFonts w:ascii="Arial" w:hAnsi="Arial" w:cs="Arial"/>
      <w:sz w:val="24"/>
      <w:szCs w:val="24"/>
      <w:lang w:val="en-GB"/>
    </w:rPr>
  </w:style>
  <w:style w:type="paragraph" w:styleId="ListParagraph">
    <w:name w:val="List Paragraph"/>
    <w:basedOn w:val="Footer"/>
    <w:uiPriority w:val="34"/>
    <w:qFormat/>
    <w:rsid w:val="00615CD2"/>
  </w:style>
  <w:style w:type="table" w:styleId="TableGrid">
    <w:name w:val="Table Grid"/>
    <w:basedOn w:val="TableNormal"/>
    <w:uiPriority w:val="59"/>
    <w:rsid w:val="008E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D53D3"/>
    <w:pPr>
      <w:numPr>
        <w:ilvl w:val="1"/>
      </w:numPr>
      <w:spacing w:after="160"/>
      <w:ind w:left="72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D53D3"/>
    <w:rPr>
      <w:rFonts w:eastAsiaTheme="minorEastAsia"/>
      <w:color w:val="5A5A5A" w:themeColor="text1" w:themeTint="A5"/>
      <w:spacing w:val="15"/>
      <w:lang w:val="en-GB"/>
    </w:rPr>
  </w:style>
  <w:style w:type="table" w:styleId="GridTable1Light">
    <w:name w:val="Grid Table 1 Light"/>
    <w:basedOn w:val="TableNormal"/>
    <w:uiPriority w:val="46"/>
    <w:rsid w:val="00CA461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CA461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2"/>
    <w:next w:val="Normal"/>
    <w:uiPriority w:val="39"/>
    <w:unhideWhenUsed/>
    <w:qFormat/>
    <w:rsid w:val="00A63AC3"/>
    <w:pPr>
      <w:numPr>
        <w:numId w:val="0"/>
      </w:numPr>
      <w:shd w:val="clear" w:color="auto" w:fill="A6A6A6" w:themeFill="background1" w:themeFillShade="A6"/>
    </w:pPr>
    <w:rPr>
      <w:color w:val="FFFFFF" w:themeColor="background1"/>
      <w:sz w:val="52"/>
      <w:szCs w:val="52"/>
    </w:rPr>
  </w:style>
  <w:style w:type="paragraph" w:styleId="TOC1">
    <w:name w:val="toc 1"/>
    <w:basedOn w:val="Normal"/>
    <w:next w:val="Normal"/>
    <w:autoRedefine/>
    <w:uiPriority w:val="39"/>
    <w:unhideWhenUsed/>
    <w:rsid w:val="00F5412A"/>
    <w:pPr>
      <w:spacing w:after="100"/>
    </w:pPr>
  </w:style>
  <w:style w:type="paragraph" w:styleId="TOC2">
    <w:name w:val="toc 2"/>
    <w:basedOn w:val="Normal"/>
    <w:next w:val="Normal"/>
    <w:autoRedefine/>
    <w:uiPriority w:val="39"/>
    <w:unhideWhenUsed/>
    <w:rsid w:val="00F5412A"/>
    <w:pPr>
      <w:spacing w:after="100"/>
      <w:ind w:left="240"/>
    </w:pPr>
  </w:style>
  <w:style w:type="paragraph" w:styleId="TOC3">
    <w:name w:val="toc 3"/>
    <w:basedOn w:val="Normal"/>
    <w:next w:val="Normal"/>
    <w:autoRedefine/>
    <w:uiPriority w:val="39"/>
    <w:unhideWhenUsed/>
    <w:rsid w:val="00F5412A"/>
    <w:pPr>
      <w:spacing w:after="100"/>
      <w:ind w:left="480"/>
    </w:pPr>
  </w:style>
  <w:style w:type="character" w:styleId="Hyperlink">
    <w:name w:val="Hyperlink"/>
    <w:basedOn w:val="DefaultParagraphFont"/>
    <w:uiPriority w:val="99"/>
    <w:unhideWhenUsed/>
    <w:rsid w:val="00F5412A"/>
    <w:rPr>
      <w:color w:val="0563C1" w:themeColor="hyperlink"/>
      <w:u w:val="single"/>
    </w:rPr>
  </w:style>
  <w:style w:type="table" w:styleId="GridTable1Light-Accent6">
    <w:name w:val="Grid Table 1 Light Accent 6"/>
    <w:basedOn w:val="TableNormal"/>
    <w:uiPriority w:val="46"/>
    <w:rsid w:val="007D3BD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7D3BD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4Char">
    <w:name w:val="Heading 4 Char"/>
    <w:aliases w:val="Sub-Heading 2 Char"/>
    <w:basedOn w:val="DefaultParagraphFont"/>
    <w:link w:val="Heading4"/>
    <w:uiPriority w:val="9"/>
    <w:rsid w:val="00AC4F37"/>
    <w:rPr>
      <w:rFonts w:ascii="Arial" w:hAnsi="Arial" w:cs="Arial"/>
      <w:lang w:val="en-GB"/>
    </w:rPr>
  </w:style>
  <w:style w:type="character" w:styleId="SubtleReference">
    <w:name w:val="Subtle Reference"/>
    <w:uiPriority w:val="31"/>
    <w:qFormat/>
    <w:rsid w:val="00E77D87"/>
    <w:rPr>
      <w:sz w:val="18"/>
      <w:szCs w:val="18"/>
    </w:rPr>
  </w:style>
  <w:style w:type="character" w:customStyle="1" w:styleId="Heading6Char">
    <w:name w:val="Heading 6 Char"/>
    <w:basedOn w:val="DefaultParagraphFont"/>
    <w:link w:val="Heading6"/>
    <w:uiPriority w:val="9"/>
    <w:rsid w:val="00894BDC"/>
    <w:rPr>
      <w:rFonts w:ascii="Arial" w:hAnsi="Arial" w:cs="Arial"/>
      <w:color w:val="3B3838" w:themeColor="background2" w:themeShade="40"/>
      <w:sz w:val="26"/>
      <w:szCs w:val="26"/>
      <w:lang w:val="en-US" w:eastAsia="en-AU"/>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cs="Arial"/>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F090F"/>
    <w:rPr>
      <w:b/>
      <w:bCs/>
    </w:rPr>
  </w:style>
  <w:style w:type="character" w:customStyle="1" w:styleId="CommentSubjectChar">
    <w:name w:val="Comment Subject Char"/>
    <w:basedOn w:val="CommentTextChar"/>
    <w:link w:val="CommentSubject"/>
    <w:uiPriority w:val="99"/>
    <w:semiHidden/>
    <w:rsid w:val="007F090F"/>
    <w:rPr>
      <w:rFonts w:ascii="Arial" w:hAnsi="Arial" w:cs="Arial"/>
      <w:b/>
      <w:bCs/>
      <w:sz w:val="20"/>
      <w:szCs w:val="20"/>
      <w:lang w:val="en-GB"/>
    </w:rPr>
  </w:style>
  <w:style w:type="paragraph" w:styleId="NormalWeb">
    <w:name w:val="Normal (Web)"/>
    <w:basedOn w:val="Normal"/>
    <w:uiPriority w:val="99"/>
    <w:semiHidden/>
    <w:unhideWhenUsed/>
    <w:rsid w:val="00DC1E6D"/>
    <w:rPr>
      <w:rFonts w:ascii="Times New Roman" w:hAnsi="Times New Roman" w:cs="Times New Roman"/>
      <w:sz w:val="24"/>
      <w:szCs w:val="24"/>
    </w:rPr>
  </w:style>
  <w:style w:type="character" w:styleId="Mention">
    <w:name w:val="Mention"/>
    <w:basedOn w:val="DefaultParagraphFont"/>
    <w:uiPriority w:val="99"/>
    <w:unhideWhenUsed/>
    <w:rsid w:val="000E2A1F"/>
    <w:rPr>
      <w:color w:val="2B579A"/>
      <w:shd w:val="clear" w:color="auto" w:fill="E1DFDD"/>
    </w:rPr>
  </w:style>
  <w:style w:type="table" w:styleId="ListTable3-Accent6">
    <w:name w:val="List Table 3 Accent 6"/>
    <w:basedOn w:val="TableNormal"/>
    <w:uiPriority w:val="48"/>
    <w:rsid w:val="00EB6B77"/>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3">
    <w:name w:val="List Table 3 Accent 3"/>
    <w:basedOn w:val="TableNormal"/>
    <w:uiPriority w:val="48"/>
    <w:rsid w:val="006840F6"/>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Strong">
    <w:name w:val="Strong"/>
    <w:basedOn w:val="DefaultParagraphFont"/>
    <w:uiPriority w:val="22"/>
    <w:qFormat/>
    <w:rsid w:val="00D63952"/>
    <w:rPr>
      <w:b/>
      <w:bCs/>
    </w:rPr>
  </w:style>
  <w:style w:type="paragraph" w:styleId="Revision">
    <w:name w:val="Revision"/>
    <w:hidden/>
    <w:uiPriority w:val="99"/>
    <w:semiHidden/>
    <w:rsid w:val="00487A84"/>
    <w:pPr>
      <w:spacing w:after="0" w:line="240" w:lineRule="auto"/>
    </w:pPr>
    <w:rPr>
      <w:rFonts w:ascii="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2412">
      <w:bodyDiv w:val="1"/>
      <w:marLeft w:val="0"/>
      <w:marRight w:val="0"/>
      <w:marTop w:val="0"/>
      <w:marBottom w:val="0"/>
      <w:divBdr>
        <w:top w:val="none" w:sz="0" w:space="0" w:color="auto"/>
        <w:left w:val="none" w:sz="0" w:space="0" w:color="auto"/>
        <w:bottom w:val="none" w:sz="0" w:space="0" w:color="auto"/>
        <w:right w:val="none" w:sz="0" w:space="0" w:color="auto"/>
      </w:divBdr>
    </w:div>
    <w:div w:id="795873939">
      <w:bodyDiv w:val="1"/>
      <w:marLeft w:val="0"/>
      <w:marRight w:val="0"/>
      <w:marTop w:val="0"/>
      <w:marBottom w:val="0"/>
      <w:divBdr>
        <w:top w:val="none" w:sz="0" w:space="0" w:color="auto"/>
        <w:left w:val="none" w:sz="0" w:space="0" w:color="auto"/>
        <w:bottom w:val="none" w:sz="0" w:space="0" w:color="auto"/>
        <w:right w:val="none" w:sz="0" w:space="0" w:color="auto"/>
      </w:divBdr>
    </w:div>
    <w:div w:id="956445010">
      <w:bodyDiv w:val="1"/>
      <w:marLeft w:val="0"/>
      <w:marRight w:val="0"/>
      <w:marTop w:val="0"/>
      <w:marBottom w:val="0"/>
      <w:divBdr>
        <w:top w:val="none" w:sz="0" w:space="0" w:color="auto"/>
        <w:left w:val="none" w:sz="0" w:space="0" w:color="auto"/>
        <w:bottom w:val="none" w:sz="0" w:space="0" w:color="auto"/>
        <w:right w:val="none" w:sz="0" w:space="0" w:color="auto"/>
      </w:divBdr>
      <w:divsChild>
        <w:div w:id="708602253">
          <w:marLeft w:val="0"/>
          <w:marRight w:val="0"/>
          <w:marTop w:val="0"/>
          <w:marBottom w:val="0"/>
          <w:divBdr>
            <w:top w:val="none" w:sz="0" w:space="0" w:color="auto"/>
            <w:left w:val="none" w:sz="0" w:space="0" w:color="auto"/>
            <w:bottom w:val="none" w:sz="0" w:space="0" w:color="auto"/>
            <w:right w:val="none" w:sz="0" w:space="0" w:color="auto"/>
          </w:divBdr>
          <w:divsChild>
            <w:div w:id="359208617">
              <w:marLeft w:val="0"/>
              <w:marRight w:val="0"/>
              <w:marTop w:val="0"/>
              <w:marBottom w:val="0"/>
              <w:divBdr>
                <w:top w:val="none" w:sz="0" w:space="0" w:color="auto"/>
                <w:left w:val="none" w:sz="0" w:space="0" w:color="auto"/>
                <w:bottom w:val="none" w:sz="0" w:space="0" w:color="auto"/>
                <w:right w:val="none" w:sz="0" w:space="0" w:color="auto"/>
              </w:divBdr>
            </w:div>
            <w:div w:id="468017072">
              <w:marLeft w:val="0"/>
              <w:marRight w:val="0"/>
              <w:marTop w:val="0"/>
              <w:marBottom w:val="0"/>
              <w:divBdr>
                <w:top w:val="none" w:sz="0" w:space="0" w:color="auto"/>
                <w:left w:val="none" w:sz="0" w:space="0" w:color="auto"/>
                <w:bottom w:val="none" w:sz="0" w:space="0" w:color="auto"/>
                <w:right w:val="none" w:sz="0" w:space="0" w:color="auto"/>
              </w:divBdr>
            </w:div>
            <w:div w:id="614098188">
              <w:marLeft w:val="0"/>
              <w:marRight w:val="0"/>
              <w:marTop w:val="0"/>
              <w:marBottom w:val="0"/>
              <w:divBdr>
                <w:top w:val="none" w:sz="0" w:space="0" w:color="auto"/>
                <w:left w:val="none" w:sz="0" w:space="0" w:color="auto"/>
                <w:bottom w:val="none" w:sz="0" w:space="0" w:color="auto"/>
                <w:right w:val="none" w:sz="0" w:space="0" w:color="auto"/>
              </w:divBdr>
            </w:div>
            <w:div w:id="837698405">
              <w:marLeft w:val="0"/>
              <w:marRight w:val="0"/>
              <w:marTop w:val="0"/>
              <w:marBottom w:val="0"/>
              <w:divBdr>
                <w:top w:val="none" w:sz="0" w:space="0" w:color="auto"/>
                <w:left w:val="none" w:sz="0" w:space="0" w:color="auto"/>
                <w:bottom w:val="none" w:sz="0" w:space="0" w:color="auto"/>
                <w:right w:val="none" w:sz="0" w:space="0" w:color="auto"/>
              </w:divBdr>
            </w:div>
            <w:div w:id="873351120">
              <w:marLeft w:val="0"/>
              <w:marRight w:val="0"/>
              <w:marTop w:val="0"/>
              <w:marBottom w:val="0"/>
              <w:divBdr>
                <w:top w:val="none" w:sz="0" w:space="0" w:color="auto"/>
                <w:left w:val="none" w:sz="0" w:space="0" w:color="auto"/>
                <w:bottom w:val="none" w:sz="0" w:space="0" w:color="auto"/>
                <w:right w:val="none" w:sz="0" w:space="0" w:color="auto"/>
              </w:divBdr>
            </w:div>
            <w:div w:id="890531960">
              <w:marLeft w:val="0"/>
              <w:marRight w:val="0"/>
              <w:marTop w:val="0"/>
              <w:marBottom w:val="0"/>
              <w:divBdr>
                <w:top w:val="none" w:sz="0" w:space="0" w:color="auto"/>
                <w:left w:val="none" w:sz="0" w:space="0" w:color="auto"/>
                <w:bottom w:val="none" w:sz="0" w:space="0" w:color="auto"/>
                <w:right w:val="none" w:sz="0" w:space="0" w:color="auto"/>
              </w:divBdr>
            </w:div>
            <w:div w:id="1706566179">
              <w:marLeft w:val="0"/>
              <w:marRight w:val="0"/>
              <w:marTop w:val="0"/>
              <w:marBottom w:val="0"/>
              <w:divBdr>
                <w:top w:val="none" w:sz="0" w:space="0" w:color="auto"/>
                <w:left w:val="none" w:sz="0" w:space="0" w:color="auto"/>
                <w:bottom w:val="none" w:sz="0" w:space="0" w:color="auto"/>
                <w:right w:val="none" w:sz="0" w:space="0" w:color="auto"/>
              </w:divBdr>
            </w:div>
          </w:divsChild>
        </w:div>
        <w:div w:id="1211765643">
          <w:marLeft w:val="0"/>
          <w:marRight w:val="0"/>
          <w:marTop w:val="0"/>
          <w:marBottom w:val="0"/>
          <w:divBdr>
            <w:top w:val="none" w:sz="0" w:space="0" w:color="auto"/>
            <w:left w:val="none" w:sz="0" w:space="0" w:color="auto"/>
            <w:bottom w:val="none" w:sz="0" w:space="0" w:color="auto"/>
            <w:right w:val="none" w:sz="0" w:space="0" w:color="auto"/>
          </w:divBdr>
          <w:divsChild>
            <w:div w:id="1660693963">
              <w:marLeft w:val="-75"/>
              <w:marRight w:val="0"/>
              <w:marTop w:val="30"/>
              <w:marBottom w:val="30"/>
              <w:divBdr>
                <w:top w:val="none" w:sz="0" w:space="0" w:color="auto"/>
                <w:left w:val="none" w:sz="0" w:space="0" w:color="auto"/>
                <w:bottom w:val="none" w:sz="0" w:space="0" w:color="auto"/>
                <w:right w:val="none" w:sz="0" w:space="0" w:color="auto"/>
              </w:divBdr>
              <w:divsChild>
                <w:div w:id="458184675">
                  <w:marLeft w:val="0"/>
                  <w:marRight w:val="0"/>
                  <w:marTop w:val="0"/>
                  <w:marBottom w:val="0"/>
                  <w:divBdr>
                    <w:top w:val="none" w:sz="0" w:space="0" w:color="auto"/>
                    <w:left w:val="none" w:sz="0" w:space="0" w:color="auto"/>
                    <w:bottom w:val="none" w:sz="0" w:space="0" w:color="auto"/>
                    <w:right w:val="none" w:sz="0" w:space="0" w:color="auto"/>
                  </w:divBdr>
                  <w:divsChild>
                    <w:div w:id="1911764596">
                      <w:marLeft w:val="0"/>
                      <w:marRight w:val="0"/>
                      <w:marTop w:val="0"/>
                      <w:marBottom w:val="0"/>
                      <w:divBdr>
                        <w:top w:val="none" w:sz="0" w:space="0" w:color="auto"/>
                        <w:left w:val="none" w:sz="0" w:space="0" w:color="auto"/>
                        <w:bottom w:val="none" w:sz="0" w:space="0" w:color="auto"/>
                        <w:right w:val="none" w:sz="0" w:space="0" w:color="auto"/>
                      </w:divBdr>
                    </w:div>
                  </w:divsChild>
                </w:div>
                <w:div w:id="754671687">
                  <w:marLeft w:val="0"/>
                  <w:marRight w:val="0"/>
                  <w:marTop w:val="0"/>
                  <w:marBottom w:val="0"/>
                  <w:divBdr>
                    <w:top w:val="none" w:sz="0" w:space="0" w:color="auto"/>
                    <w:left w:val="none" w:sz="0" w:space="0" w:color="auto"/>
                    <w:bottom w:val="none" w:sz="0" w:space="0" w:color="auto"/>
                    <w:right w:val="none" w:sz="0" w:space="0" w:color="auto"/>
                  </w:divBdr>
                  <w:divsChild>
                    <w:div w:id="176888565">
                      <w:marLeft w:val="0"/>
                      <w:marRight w:val="0"/>
                      <w:marTop w:val="0"/>
                      <w:marBottom w:val="0"/>
                      <w:divBdr>
                        <w:top w:val="none" w:sz="0" w:space="0" w:color="auto"/>
                        <w:left w:val="none" w:sz="0" w:space="0" w:color="auto"/>
                        <w:bottom w:val="none" w:sz="0" w:space="0" w:color="auto"/>
                        <w:right w:val="none" w:sz="0" w:space="0" w:color="auto"/>
                      </w:divBdr>
                    </w:div>
                  </w:divsChild>
                </w:div>
                <w:div w:id="895355981">
                  <w:marLeft w:val="0"/>
                  <w:marRight w:val="0"/>
                  <w:marTop w:val="0"/>
                  <w:marBottom w:val="0"/>
                  <w:divBdr>
                    <w:top w:val="none" w:sz="0" w:space="0" w:color="auto"/>
                    <w:left w:val="none" w:sz="0" w:space="0" w:color="auto"/>
                    <w:bottom w:val="none" w:sz="0" w:space="0" w:color="auto"/>
                    <w:right w:val="none" w:sz="0" w:space="0" w:color="auto"/>
                  </w:divBdr>
                  <w:divsChild>
                    <w:div w:id="1939560455">
                      <w:marLeft w:val="0"/>
                      <w:marRight w:val="0"/>
                      <w:marTop w:val="0"/>
                      <w:marBottom w:val="0"/>
                      <w:divBdr>
                        <w:top w:val="none" w:sz="0" w:space="0" w:color="auto"/>
                        <w:left w:val="none" w:sz="0" w:space="0" w:color="auto"/>
                        <w:bottom w:val="none" w:sz="0" w:space="0" w:color="auto"/>
                        <w:right w:val="none" w:sz="0" w:space="0" w:color="auto"/>
                      </w:divBdr>
                    </w:div>
                  </w:divsChild>
                </w:div>
                <w:div w:id="971906190">
                  <w:marLeft w:val="0"/>
                  <w:marRight w:val="0"/>
                  <w:marTop w:val="0"/>
                  <w:marBottom w:val="0"/>
                  <w:divBdr>
                    <w:top w:val="none" w:sz="0" w:space="0" w:color="auto"/>
                    <w:left w:val="none" w:sz="0" w:space="0" w:color="auto"/>
                    <w:bottom w:val="none" w:sz="0" w:space="0" w:color="auto"/>
                    <w:right w:val="none" w:sz="0" w:space="0" w:color="auto"/>
                  </w:divBdr>
                  <w:divsChild>
                    <w:div w:id="815876439">
                      <w:marLeft w:val="0"/>
                      <w:marRight w:val="0"/>
                      <w:marTop w:val="0"/>
                      <w:marBottom w:val="0"/>
                      <w:divBdr>
                        <w:top w:val="none" w:sz="0" w:space="0" w:color="auto"/>
                        <w:left w:val="none" w:sz="0" w:space="0" w:color="auto"/>
                        <w:bottom w:val="none" w:sz="0" w:space="0" w:color="auto"/>
                        <w:right w:val="none" w:sz="0" w:space="0" w:color="auto"/>
                      </w:divBdr>
                    </w:div>
                  </w:divsChild>
                </w:div>
                <w:div w:id="1117061487">
                  <w:marLeft w:val="0"/>
                  <w:marRight w:val="0"/>
                  <w:marTop w:val="0"/>
                  <w:marBottom w:val="0"/>
                  <w:divBdr>
                    <w:top w:val="none" w:sz="0" w:space="0" w:color="auto"/>
                    <w:left w:val="none" w:sz="0" w:space="0" w:color="auto"/>
                    <w:bottom w:val="none" w:sz="0" w:space="0" w:color="auto"/>
                    <w:right w:val="none" w:sz="0" w:space="0" w:color="auto"/>
                  </w:divBdr>
                  <w:divsChild>
                    <w:div w:id="1964917923">
                      <w:marLeft w:val="0"/>
                      <w:marRight w:val="0"/>
                      <w:marTop w:val="0"/>
                      <w:marBottom w:val="0"/>
                      <w:divBdr>
                        <w:top w:val="none" w:sz="0" w:space="0" w:color="auto"/>
                        <w:left w:val="none" w:sz="0" w:space="0" w:color="auto"/>
                        <w:bottom w:val="none" w:sz="0" w:space="0" w:color="auto"/>
                        <w:right w:val="none" w:sz="0" w:space="0" w:color="auto"/>
                      </w:divBdr>
                    </w:div>
                  </w:divsChild>
                </w:div>
                <w:div w:id="1369450930">
                  <w:marLeft w:val="0"/>
                  <w:marRight w:val="0"/>
                  <w:marTop w:val="0"/>
                  <w:marBottom w:val="0"/>
                  <w:divBdr>
                    <w:top w:val="none" w:sz="0" w:space="0" w:color="auto"/>
                    <w:left w:val="none" w:sz="0" w:space="0" w:color="auto"/>
                    <w:bottom w:val="none" w:sz="0" w:space="0" w:color="auto"/>
                    <w:right w:val="none" w:sz="0" w:space="0" w:color="auto"/>
                  </w:divBdr>
                  <w:divsChild>
                    <w:div w:id="451941062">
                      <w:marLeft w:val="0"/>
                      <w:marRight w:val="0"/>
                      <w:marTop w:val="0"/>
                      <w:marBottom w:val="0"/>
                      <w:divBdr>
                        <w:top w:val="none" w:sz="0" w:space="0" w:color="auto"/>
                        <w:left w:val="none" w:sz="0" w:space="0" w:color="auto"/>
                        <w:bottom w:val="none" w:sz="0" w:space="0" w:color="auto"/>
                        <w:right w:val="none" w:sz="0" w:space="0" w:color="auto"/>
                      </w:divBdr>
                    </w:div>
                  </w:divsChild>
                </w:div>
                <w:div w:id="1816755719">
                  <w:marLeft w:val="0"/>
                  <w:marRight w:val="0"/>
                  <w:marTop w:val="0"/>
                  <w:marBottom w:val="0"/>
                  <w:divBdr>
                    <w:top w:val="none" w:sz="0" w:space="0" w:color="auto"/>
                    <w:left w:val="none" w:sz="0" w:space="0" w:color="auto"/>
                    <w:bottom w:val="none" w:sz="0" w:space="0" w:color="auto"/>
                    <w:right w:val="none" w:sz="0" w:space="0" w:color="auto"/>
                  </w:divBdr>
                  <w:divsChild>
                    <w:div w:id="1675954072">
                      <w:marLeft w:val="0"/>
                      <w:marRight w:val="0"/>
                      <w:marTop w:val="0"/>
                      <w:marBottom w:val="0"/>
                      <w:divBdr>
                        <w:top w:val="none" w:sz="0" w:space="0" w:color="auto"/>
                        <w:left w:val="none" w:sz="0" w:space="0" w:color="auto"/>
                        <w:bottom w:val="none" w:sz="0" w:space="0" w:color="auto"/>
                        <w:right w:val="none" w:sz="0" w:space="0" w:color="auto"/>
                      </w:divBdr>
                    </w:div>
                  </w:divsChild>
                </w:div>
                <w:div w:id="1903559771">
                  <w:marLeft w:val="0"/>
                  <w:marRight w:val="0"/>
                  <w:marTop w:val="0"/>
                  <w:marBottom w:val="0"/>
                  <w:divBdr>
                    <w:top w:val="none" w:sz="0" w:space="0" w:color="auto"/>
                    <w:left w:val="none" w:sz="0" w:space="0" w:color="auto"/>
                    <w:bottom w:val="none" w:sz="0" w:space="0" w:color="auto"/>
                    <w:right w:val="none" w:sz="0" w:space="0" w:color="auto"/>
                  </w:divBdr>
                  <w:divsChild>
                    <w:div w:id="1715540359">
                      <w:marLeft w:val="0"/>
                      <w:marRight w:val="0"/>
                      <w:marTop w:val="0"/>
                      <w:marBottom w:val="0"/>
                      <w:divBdr>
                        <w:top w:val="none" w:sz="0" w:space="0" w:color="auto"/>
                        <w:left w:val="none" w:sz="0" w:space="0" w:color="auto"/>
                        <w:bottom w:val="none" w:sz="0" w:space="0" w:color="auto"/>
                        <w:right w:val="none" w:sz="0" w:space="0" w:color="auto"/>
                      </w:divBdr>
                    </w:div>
                  </w:divsChild>
                </w:div>
                <w:div w:id="2046518375">
                  <w:marLeft w:val="0"/>
                  <w:marRight w:val="0"/>
                  <w:marTop w:val="0"/>
                  <w:marBottom w:val="0"/>
                  <w:divBdr>
                    <w:top w:val="none" w:sz="0" w:space="0" w:color="auto"/>
                    <w:left w:val="none" w:sz="0" w:space="0" w:color="auto"/>
                    <w:bottom w:val="none" w:sz="0" w:space="0" w:color="auto"/>
                    <w:right w:val="none" w:sz="0" w:space="0" w:color="auto"/>
                  </w:divBdr>
                  <w:divsChild>
                    <w:div w:id="77949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871870">
      <w:bodyDiv w:val="1"/>
      <w:marLeft w:val="0"/>
      <w:marRight w:val="0"/>
      <w:marTop w:val="0"/>
      <w:marBottom w:val="0"/>
      <w:divBdr>
        <w:top w:val="none" w:sz="0" w:space="0" w:color="auto"/>
        <w:left w:val="none" w:sz="0" w:space="0" w:color="auto"/>
        <w:bottom w:val="none" w:sz="0" w:space="0" w:color="auto"/>
        <w:right w:val="none" w:sz="0" w:space="0" w:color="auto"/>
      </w:divBdr>
      <w:divsChild>
        <w:div w:id="1185443452">
          <w:marLeft w:val="0"/>
          <w:marRight w:val="0"/>
          <w:marTop w:val="0"/>
          <w:marBottom w:val="0"/>
          <w:divBdr>
            <w:top w:val="none" w:sz="0" w:space="0" w:color="auto"/>
            <w:left w:val="none" w:sz="0" w:space="0" w:color="auto"/>
            <w:bottom w:val="none" w:sz="0" w:space="0" w:color="auto"/>
            <w:right w:val="none" w:sz="0" w:space="0" w:color="auto"/>
          </w:divBdr>
          <w:divsChild>
            <w:div w:id="13627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90063">
      <w:bodyDiv w:val="1"/>
      <w:marLeft w:val="0"/>
      <w:marRight w:val="0"/>
      <w:marTop w:val="0"/>
      <w:marBottom w:val="0"/>
      <w:divBdr>
        <w:top w:val="none" w:sz="0" w:space="0" w:color="auto"/>
        <w:left w:val="none" w:sz="0" w:space="0" w:color="auto"/>
        <w:bottom w:val="none" w:sz="0" w:space="0" w:color="auto"/>
        <w:right w:val="none" w:sz="0" w:space="0" w:color="auto"/>
      </w:divBdr>
      <w:divsChild>
        <w:div w:id="25495224">
          <w:marLeft w:val="0"/>
          <w:marRight w:val="0"/>
          <w:marTop w:val="0"/>
          <w:marBottom w:val="0"/>
          <w:divBdr>
            <w:top w:val="none" w:sz="0" w:space="0" w:color="auto"/>
            <w:left w:val="none" w:sz="0" w:space="0" w:color="auto"/>
            <w:bottom w:val="none" w:sz="0" w:space="0" w:color="auto"/>
            <w:right w:val="none" w:sz="0" w:space="0" w:color="auto"/>
          </w:divBdr>
          <w:divsChild>
            <w:div w:id="711156673">
              <w:marLeft w:val="0"/>
              <w:marRight w:val="0"/>
              <w:marTop w:val="0"/>
              <w:marBottom w:val="0"/>
              <w:divBdr>
                <w:top w:val="none" w:sz="0" w:space="0" w:color="auto"/>
                <w:left w:val="none" w:sz="0" w:space="0" w:color="auto"/>
                <w:bottom w:val="none" w:sz="0" w:space="0" w:color="auto"/>
                <w:right w:val="none" w:sz="0" w:space="0" w:color="auto"/>
              </w:divBdr>
            </w:div>
          </w:divsChild>
        </w:div>
        <w:div w:id="341246203">
          <w:marLeft w:val="0"/>
          <w:marRight w:val="0"/>
          <w:marTop w:val="0"/>
          <w:marBottom w:val="0"/>
          <w:divBdr>
            <w:top w:val="none" w:sz="0" w:space="0" w:color="auto"/>
            <w:left w:val="none" w:sz="0" w:space="0" w:color="auto"/>
            <w:bottom w:val="none" w:sz="0" w:space="0" w:color="auto"/>
            <w:right w:val="none" w:sz="0" w:space="0" w:color="auto"/>
          </w:divBdr>
          <w:divsChild>
            <w:div w:id="1954170402">
              <w:marLeft w:val="0"/>
              <w:marRight w:val="0"/>
              <w:marTop w:val="0"/>
              <w:marBottom w:val="0"/>
              <w:divBdr>
                <w:top w:val="none" w:sz="0" w:space="0" w:color="auto"/>
                <w:left w:val="none" w:sz="0" w:space="0" w:color="auto"/>
                <w:bottom w:val="none" w:sz="0" w:space="0" w:color="auto"/>
                <w:right w:val="none" w:sz="0" w:space="0" w:color="auto"/>
              </w:divBdr>
            </w:div>
          </w:divsChild>
        </w:div>
        <w:div w:id="352346621">
          <w:marLeft w:val="0"/>
          <w:marRight w:val="0"/>
          <w:marTop w:val="0"/>
          <w:marBottom w:val="0"/>
          <w:divBdr>
            <w:top w:val="none" w:sz="0" w:space="0" w:color="auto"/>
            <w:left w:val="none" w:sz="0" w:space="0" w:color="auto"/>
            <w:bottom w:val="none" w:sz="0" w:space="0" w:color="auto"/>
            <w:right w:val="none" w:sz="0" w:space="0" w:color="auto"/>
          </w:divBdr>
          <w:divsChild>
            <w:div w:id="2091924668">
              <w:marLeft w:val="0"/>
              <w:marRight w:val="0"/>
              <w:marTop w:val="0"/>
              <w:marBottom w:val="0"/>
              <w:divBdr>
                <w:top w:val="none" w:sz="0" w:space="0" w:color="auto"/>
                <w:left w:val="none" w:sz="0" w:space="0" w:color="auto"/>
                <w:bottom w:val="none" w:sz="0" w:space="0" w:color="auto"/>
                <w:right w:val="none" w:sz="0" w:space="0" w:color="auto"/>
              </w:divBdr>
            </w:div>
          </w:divsChild>
        </w:div>
        <w:div w:id="542863050">
          <w:marLeft w:val="0"/>
          <w:marRight w:val="0"/>
          <w:marTop w:val="0"/>
          <w:marBottom w:val="0"/>
          <w:divBdr>
            <w:top w:val="none" w:sz="0" w:space="0" w:color="auto"/>
            <w:left w:val="none" w:sz="0" w:space="0" w:color="auto"/>
            <w:bottom w:val="none" w:sz="0" w:space="0" w:color="auto"/>
            <w:right w:val="none" w:sz="0" w:space="0" w:color="auto"/>
          </w:divBdr>
          <w:divsChild>
            <w:div w:id="1916553288">
              <w:marLeft w:val="0"/>
              <w:marRight w:val="0"/>
              <w:marTop w:val="0"/>
              <w:marBottom w:val="0"/>
              <w:divBdr>
                <w:top w:val="none" w:sz="0" w:space="0" w:color="auto"/>
                <w:left w:val="none" w:sz="0" w:space="0" w:color="auto"/>
                <w:bottom w:val="none" w:sz="0" w:space="0" w:color="auto"/>
                <w:right w:val="none" w:sz="0" w:space="0" w:color="auto"/>
              </w:divBdr>
            </w:div>
          </w:divsChild>
        </w:div>
        <w:div w:id="756756251">
          <w:marLeft w:val="0"/>
          <w:marRight w:val="0"/>
          <w:marTop w:val="0"/>
          <w:marBottom w:val="0"/>
          <w:divBdr>
            <w:top w:val="none" w:sz="0" w:space="0" w:color="auto"/>
            <w:left w:val="none" w:sz="0" w:space="0" w:color="auto"/>
            <w:bottom w:val="none" w:sz="0" w:space="0" w:color="auto"/>
            <w:right w:val="none" w:sz="0" w:space="0" w:color="auto"/>
          </w:divBdr>
          <w:divsChild>
            <w:div w:id="1178421197">
              <w:marLeft w:val="0"/>
              <w:marRight w:val="0"/>
              <w:marTop w:val="0"/>
              <w:marBottom w:val="0"/>
              <w:divBdr>
                <w:top w:val="none" w:sz="0" w:space="0" w:color="auto"/>
                <w:left w:val="none" w:sz="0" w:space="0" w:color="auto"/>
                <w:bottom w:val="none" w:sz="0" w:space="0" w:color="auto"/>
                <w:right w:val="none" w:sz="0" w:space="0" w:color="auto"/>
              </w:divBdr>
            </w:div>
          </w:divsChild>
        </w:div>
        <w:div w:id="822163215">
          <w:marLeft w:val="0"/>
          <w:marRight w:val="0"/>
          <w:marTop w:val="0"/>
          <w:marBottom w:val="0"/>
          <w:divBdr>
            <w:top w:val="none" w:sz="0" w:space="0" w:color="auto"/>
            <w:left w:val="none" w:sz="0" w:space="0" w:color="auto"/>
            <w:bottom w:val="none" w:sz="0" w:space="0" w:color="auto"/>
            <w:right w:val="none" w:sz="0" w:space="0" w:color="auto"/>
          </w:divBdr>
          <w:divsChild>
            <w:div w:id="914316689">
              <w:marLeft w:val="0"/>
              <w:marRight w:val="0"/>
              <w:marTop w:val="0"/>
              <w:marBottom w:val="0"/>
              <w:divBdr>
                <w:top w:val="none" w:sz="0" w:space="0" w:color="auto"/>
                <w:left w:val="none" w:sz="0" w:space="0" w:color="auto"/>
                <w:bottom w:val="none" w:sz="0" w:space="0" w:color="auto"/>
                <w:right w:val="none" w:sz="0" w:space="0" w:color="auto"/>
              </w:divBdr>
            </w:div>
          </w:divsChild>
        </w:div>
        <w:div w:id="828328219">
          <w:marLeft w:val="0"/>
          <w:marRight w:val="0"/>
          <w:marTop w:val="0"/>
          <w:marBottom w:val="0"/>
          <w:divBdr>
            <w:top w:val="none" w:sz="0" w:space="0" w:color="auto"/>
            <w:left w:val="none" w:sz="0" w:space="0" w:color="auto"/>
            <w:bottom w:val="none" w:sz="0" w:space="0" w:color="auto"/>
            <w:right w:val="none" w:sz="0" w:space="0" w:color="auto"/>
          </w:divBdr>
          <w:divsChild>
            <w:div w:id="1076702766">
              <w:marLeft w:val="0"/>
              <w:marRight w:val="0"/>
              <w:marTop w:val="0"/>
              <w:marBottom w:val="0"/>
              <w:divBdr>
                <w:top w:val="none" w:sz="0" w:space="0" w:color="auto"/>
                <w:left w:val="none" w:sz="0" w:space="0" w:color="auto"/>
                <w:bottom w:val="none" w:sz="0" w:space="0" w:color="auto"/>
                <w:right w:val="none" w:sz="0" w:space="0" w:color="auto"/>
              </w:divBdr>
            </w:div>
          </w:divsChild>
        </w:div>
        <w:div w:id="856964722">
          <w:marLeft w:val="0"/>
          <w:marRight w:val="0"/>
          <w:marTop w:val="0"/>
          <w:marBottom w:val="0"/>
          <w:divBdr>
            <w:top w:val="none" w:sz="0" w:space="0" w:color="auto"/>
            <w:left w:val="none" w:sz="0" w:space="0" w:color="auto"/>
            <w:bottom w:val="none" w:sz="0" w:space="0" w:color="auto"/>
            <w:right w:val="none" w:sz="0" w:space="0" w:color="auto"/>
          </w:divBdr>
          <w:divsChild>
            <w:div w:id="954018467">
              <w:marLeft w:val="0"/>
              <w:marRight w:val="0"/>
              <w:marTop w:val="0"/>
              <w:marBottom w:val="0"/>
              <w:divBdr>
                <w:top w:val="none" w:sz="0" w:space="0" w:color="auto"/>
                <w:left w:val="none" w:sz="0" w:space="0" w:color="auto"/>
                <w:bottom w:val="none" w:sz="0" w:space="0" w:color="auto"/>
                <w:right w:val="none" w:sz="0" w:space="0" w:color="auto"/>
              </w:divBdr>
            </w:div>
          </w:divsChild>
        </w:div>
        <w:div w:id="1302033989">
          <w:marLeft w:val="0"/>
          <w:marRight w:val="0"/>
          <w:marTop w:val="0"/>
          <w:marBottom w:val="0"/>
          <w:divBdr>
            <w:top w:val="none" w:sz="0" w:space="0" w:color="auto"/>
            <w:left w:val="none" w:sz="0" w:space="0" w:color="auto"/>
            <w:bottom w:val="none" w:sz="0" w:space="0" w:color="auto"/>
            <w:right w:val="none" w:sz="0" w:space="0" w:color="auto"/>
          </w:divBdr>
          <w:divsChild>
            <w:div w:id="780563750">
              <w:marLeft w:val="0"/>
              <w:marRight w:val="0"/>
              <w:marTop w:val="0"/>
              <w:marBottom w:val="0"/>
              <w:divBdr>
                <w:top w:val="none" w:sz="0" w:space="0" w:color="auto"/>
                <w:left w:val="none" w:sz="0" w:space="0" w:color="auto"/>
                <w:bottom w:val="none" w:sz="0" w:space="0" w:color="auto"/>
                <w:right w:val="none" w:sz="0" w:space="0" w:color="auto"/>
              </w:divBdr>
            </w:div>
          </w:divsChild>
        </w:div>
        <w:div w:id="1455518037">
          <w:marLeft w:val="0"/>
          <w:marRight w:val="0"/>
          <w:marTop w:val="0"/>
          <w:marBottom w:val="0"/>
          <w:divBdr>
            <w:top w:val="none" w:sz="0" w:space="0" w:color="auto"/>
            <w:left w:val="none" w:sz="0" w:space="0" w:color="auto"/>
            <w:bottom w:val="none" w:sz="0" w:space="0" w:color="auto"/>
            <w:right w:val="none" w:sz="0" w:space="0" w:color="auto"/>
          </w:divBdr>
          <w:divsChild>
            <w:div w:id="2018195499">
              <w:marLeft w:val="0"/>
              <w:marRight w:val="0"/>
              <w:marTop w:val="0"/>
              <w:marBottom w:val="0"/>
              <w:divBdr>
                <w:top w:val="none" w:sz="0" w:space="0" w:color="auto"/>
                <w:left w:val="none" w:sz="0" w:space="0" w:color="auto"/>
                <w:bottom w:val="none" w:sz="0" w:space="0" w:color="auto"/>
                <w:right w:val="none" w:sz="0" w:space="0" w:color="auto"/>
              </w:divBdr>
            </w:div>
          </w:divsChild>
        </w:div>
        <w:div w:id="1456144674">
          <w:marLeft w:val="0"/>
          <w:marRight w:val="0"/>
          <w:marTop w:val="0"/>
          <w:marBottom w:val="0"/>
          <w:divBdr>
            <w:top w:val="none" w:sz="0" w:space="0" w:color="auto"/>
            <w:left w:val="none" w:sz="0" w:space="0" w:color="auto"/>
            <w:bottom w:val="none" w:sz="0" w:space="0" w:color="auto"/>
            <w:right w:val="none" w:sz="0" w:space="0" w:color="auto"/>
          </w:divBdr>
          <w:divsChild>
            <w:div w:id="1113524577">
              <w:marLeft w:val="0"/>
              <w:marRight w:val="0"/>
              <w:marTop w:val="0"/>
              <w:marBottom w:val="0"/>
              <w:divBdr>
                <w:top w:val="none" w:sz="0" w:space="0" w:color="auto"/>
                <w:left w:val="none" w:sz="0" w:space="0" w:color="auto"/>
                <w:bottom w:val="none" w:sz="0" w:space="0" w:color="auto"/>
                <w:right w:val="none" w:sz="0" w:space="0" w:color="auto"/>
              </w:divBdr>
            </w:div>
          </w:divsChild>
        </w:div>
        <w:div w:id="1976371432">
          <w:marLeft w:val="0"/>
          <w:marRight w:val="0"/>
          <w:marTop w:val="0"/>
          <w:marBottom w:val="0"/>
          <w:divBdr>
            <w:top w:val="none" w:sz="0" w:space="0" w:color="auto"/>
            <w:left w:val="none" w:sz="0" w:space="0" w:color="auto"/>
            <w:bottom w:val="none" w:sz="0" w:space="0" w:color="auto"/>
            <w:right w:val="none" w:sz="0" w:space="0" w:color="auto"/>
          </w:divBdr>
          <w:divsChild>
            <w:div w:id="1145204033">
              <w:marLeft w:val="0"/>
              <w:marRight w:val="0"/>
              <w:marTop w:val="0"/>
              <w:marBottom w:val="0"/>
              <w:divBdr>
                <w:top w:val="none" w:sz="0" w:space="0" w:color="auto"/>
                <w:left w:val="none" w:sz="0" w:space="0" w:color="auto"/>
                <w:bottom w:val="none" w:sz="0" w:space="0" w:color="auto"/>
                <w:right w:val="none" w:sz="0" w:space="0" w:color="auto"/>
              </w:divBdr>
            </w:div>
          </w:divsChild>
        </w:div>
        <w:div w:id="1982343135">
          <w:marLeft w:val="0"/>
          <w:marRight w:val="0"/>
          <w:marTop w:val="0"/>
          <w:marBottom w:val="0"/>
          <w:divBdr>
            <w:top w:val="none" w:sz="0" w:space="0" w:color="auto"/>
            <w:left w:val="none" w:sz="0" w:space="0" w:color="auto"/>
            <w:bottom w:val="none" w:sz="0" w:space="0" w:color="auto"/>
            <w:right w:val="none" w:sz="0" w:space="0" w:color="auto"/>
          </w:divBdr>
          <w:divsChild>
            <w:div w:id="667366053">
              <w:marLeft w:val="0"/>
              <w:marRight w:val="0"/>
              <w:marTop w:val="0"/>
              <w:marBottom w:val="0"/>
              <w:divBdr>
                <w:top w:val="none" w:sz="0" w:space="0" w:color="auto"/>
                <w:left w:val="none" w:sz="0" w:space="0" w:color="auto"/>
                <w:bottom w:val="none" w:sz="0" w:space="0" w:color="auto"/>
                <w:right w:val="none" w:sz="0" w:space="0" w:color="auto"/>
              </w:divBdr>
            </w:div>
          </w:divsChild>
        </w:div>
        <w:div w:id="2092042085">
          <w:marLeft w:val="0"/>
          <w:marRight w:val="0"/>
          <w:marTop w:val="0"/>
          <w:marBottom w:val="0"/>
          <w:divBdr>
            <w:top w:val="none" w:sz="0" w:space="0" w:color="auto"/>
            <w:left w:val="none" w:sz="0" w:space="0" w:color="auto"/>
            <w:bottom w:val="none" w:sz="0" w:space="0" w:color="auto"/>
            <w:right w:val="none" w:sz="0" w:space="0" w:color="auto"/>
          </w:divBdr>
          <w:divsChild>
            <w:div w:id="172629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69389">
      <w:bodyDiv w:val="1"/>
      <w:marLeft w:val="0"/>
      <w:marRight w:val="0"/>
      <w:marTop w:val="0"/>
      <w:marBottom w:val="0"/>
      <w:divBdr>
        <w:top w:val="none" w:sz="0" w:space="0" w:color="auto"/>
        <w:left w:val="none" w:sz="0" w:space="0" w:color="auto"/>
        <w:bottom w:val="none" w:sz="0" w:space="0" w:color="auto"/>
        <w:right w:val="none" w:sz="0" w:space="0" w:color="auto"/>
      </w:divBdr>
    </w:div>
    <w:div w:id="1633366776">
      <w:bodyDiv w:val="1"/>
      <w:marLeft w:val="0"/>
      <w:marRight w:val="0"/>
      <w:marTop w:val="0"/>
      <w:marBottom w:val="0"/>
      <w:divBdr>
        <w:top w:val="none" w:sz="0" w:space="0" w:color="auto"/>
        <w:left w:val="none" w:sz="0" w:space="0" w:color="auto"/>
        <w:bottom w:val="none" w:sz="0" w:space="0" w:color="auto"/>
        <w:right w:val="none" w:sz="0" w:space="0" w:color="auto"/>
      </w:divBdr>
    </w:div>
    <w:div w:id="1758206263">
      <w:bodyDiv w:val="1"/>
      <w:marLeft w:val="0"/>
      <w:marRight w:val="0"/>
      <w:marTop w:val="0"/>
      <w:marBottom w:val="0"/>
      <w:divBdr>
        <w:top w:val="none" w:sz="0" w:space="0" w:color="auto"/>
        <w:left w:val="none" w:sz="0" w:space="0" w:color="auto"/>
        <w:bottom w:val="none" w:sz="0" w:space="0" w:color="auto"/>
        <w:right w:val="none" w:sz="0" w:space="0" w:color="auto"/>
      </w:divBdr>
      <w:divsChild>
        <w:div w:id="358553355">
          <w:marLeft w:val="0"/>
          <w:marRight w:val="0"/>
          <w:marTop w:val="0"/>
          <w:marBottom w:val="0"/>
          <w:divBdr>
            <w:top w:val="none" w:sz="0" w:space="0" w:color="auto"/>
            <w:left w:val="none" w:sz="0" w:space="0" w:color="auto"/>
            <w:bottom w:val="none" w:sz="0" w:space="0" w:color="auto"/>
            <w:right w:val="none" w:sz="0" w:space="0" w:color="auto"/>
          </w:divBdr>
          <w:divsChild>
            <w:div w:id="1400905150">
              <w:marLeft w:val="0"/>
              <w:marRight w:val="0"/>
              <w:marTop w:val="0"/>
              <w:marBottom w:val="0"/>
              <w:divBdr>
                <w:top w:val="none" w:sz="0" w:space="0" w:color="auto"/>
                <w:left w:val="none" w:sz="0" w:space="0" w:color="auto"/>
                <w:bottom w:val="none" w:sz="0" w:space="0" w:color="auto"/>
                <w:right w:val="none" w:sz="0" w:space="0" w:color="auto"/>
              </w:divBdr>
            </w:div>
          </w:divsChild>
        </w:div>
        <w:div w:id="462037115">
          <w:marLeft w:val="0"/>
          <w:marRight w:val="0"/>
          <w:marTop w:val="0"/>
          <w:marBottom w:val="0"/>
          <w:divBdr>
            <w:top w:val="none" w:sz="0" w:space="0" w:color="auto"/>
            <w:left w:val="none" w:sz="0" w:space="0" w:color="auto"/>
            <w:bottom w:val="none" w:sz="0" w:space="0" w:color="auto"/>
            <w:right w:val="none" w:sz="0" w:space="0" w:color="auto"/>
          </w:divBdr>
          <w:divsChild>
            <w:div w:id="1163086036">
              <w:marLeft w:val="0"/>
              <w:marRight w:val="0"/>
              <w:marTop w:val="0"/>
              <w:marBottom w:val="0"/>
              <w:divBdr>
                <w:top w:val="none" w:sz="0" w:space="0" w:color="auto"/>
                <w:left w:val="none" w:sz="0" w:space="0" w:color="auto"/>
                <w:bottom w:val="none" w:sz="0" w:space="0" w:color="auto"/>
                <w:right w:val="none" w:sz="0" w:space="0" w:color="auto"/>
              </w:divBdr>
            </w:div>
          </w:divsChild>
        </w:div>
        <w:div w:id="754477401">
          <w:marLeft w:val="0"/>
          <w:marRight w:val="0"/>
          <w:marTop w:val="0"/>
          <w:marBottom w:val="0"/>
          <w:divBdr>
            <w:top w:val="none" w:sz="0" w:space="0" w:color="auto"/>
            <w:left w:val="none" w:sz="0" w:space="0" w:color="auto"/>
            <w:bottom w:val="none" w:sz="0" w:space="0" w:color="auto"/>
            <w:right w:val="none" w:sz="0" w:space="0" w:color="auto"/>
          </w:divBdr>
          <w:divsChild>
            <w:div w:id="408962978">
              <w:marLeft w:val="0"/>
              <w:marRight w:val="0"/>
              <w:marTop w:val="0"/>
              <w:marBottom w:val="0"/>
              <w:divBdr>
                <w:top w:val="none" w:sz="0" w:space="0" w:color="auto"/>
                <w:left w:val="none" w:sz="0" w:space="0" w:color="auto"/>
                <w:bottom w:val="none" w:sz="0" w:space="0" w:color="auto"/>
                <w:right w:val="none" w:sz="0" w:space="0" w:color="auto"/>
              </w:divBdr>
            </w:div>
          </w:divsChild>
        </w:div>
        <w:div w:id="844319938">
          <w:marLeft w:val="0"/>
          <w:marRight w:val="0"/>
          <w:marTop w:val="0"/>
          <w:marBottom w:val="0"/>
          <w:divBdr>
            <w:top w:val="none" w:sz="0" w:space="0" w:color="auto"/>
            <w:left w:val="none" w:sz="0" w:space="0" w:color="auto"/>
            <w:bottom w:val="none" w:sz="0" w:space="0" w:color="auto"/>
            <w:right w:val="none" w:sz="0" w:space="0" w:color="auto"/>
          </w:divBdr>
          <w:divsChild>
            <w:div w:id="902255867">
              <w:marLeft w:val="0"/>
              <w:marRight w:val="0"/>
              <w:marTop w:val="0"/>
              <w:marBottom w:val="0"/>
              <w:divBdr>
                <w:top w:val="none" w:sz="0" w:space="0" w:color="auto"/>
                <w:left w:val="none" w:sz="0" w:space="0" w:color="auto"/>
                <w:bottom w:val="none" w:sz="0" w:space="0" w:color="auto"/>
                <w:right w:val="none" w:sz="0" w:space="0" w:color="auto"/>
              </w:divBdr>
            </w:div>
          </w:divsChild>
        </w:div>
        <w:div w:id="890506133">
          <w:marLeft w:val="0"/>
          <w:marRight w:val="0"/>
          <w:marTop w:val="0"/>
          <w:marBottom w:val="0"/>
          <w:divBdr>
            <w:top w:val="none" w:sz="0" w:space="0" w:color="auto"/>
            <w:left w:val="none" w:sz="0" w:space="0" w:color="auto"/>
            <w:bottom w:val="none" w:sz="0" w:space="0" w:color="auto"/>
            <w:right w:val="none" w:sz="0" w:space="0" w:color="auto"/>
          </w:divBdr>
          <w:divsChild>
            <w:div w:id="2128621229">
              <w:marLeft w:val="0"/>
              <w:marRight w:val="0"/>
              <w:marTop w:val="0"/>
              <w:marBottom w:val="0"/>
              <w:divBdr>
                <w:top w:val="none" w:sz="0" w:space="0" w:color="auto"/>
                <w:left w:val="none" w:sz="0" w:space="0" w:color="auto"/>
                <w:bottom w:val="none" w:sz="0" w:space="0" w:color="auto"/>
                <w:right w:val="none" w:sz="0" w:space="0" w:color="auto"/>
              </w:divBdr>
            </w:div>
          </w:divsChild>
        </w:div>
        <w:div w:id="916521297">
          <w:marLeft w:val="0"/>
          <w:marRight w:val="0"/>
          <w:marTop w:val="0"/>
          <w:marBottom w:val="0"/>
          <w:divBdr>
            <w:top w:val="none" w:sz="0" w:space="0" w:color="auto"/>
            <w:left w:val="none" w:sz="0" w:space="0" w:color="auto"/>
            <w:bottom w:val="none" w:sz="0" w:space="0" w:color="auto"/>
            <w:right w:val="none" w:sz="0" w:space="0" w:color="auto"/>
          </w:divBdr>
          <w:divsChild>
            <w:div w:id="351152763">
              <w:marLeft w:val="0"/>
              <w:marRight w:val="0"/>
              <w:marTop w:val="0"/>
              <w:marBottom w:val="0"/>
              <w:divBdr>
                <w:top w:val="none" w:sz="0" w:space="0" w:color="auto"/>
                <w:left w:val="none" w:sz="0" w:space="0" w:color="auto"/>
                <w:bottom w:val="none" w:sz="0" w:space="0" w:color="auto"/>
                <w:right w:val="none" w:sz="0" w:space="0" w:color="auto"/>
              </w:divBdr>
            </w:div>
          </w:divsChild>
        </w:div>
        <w:div w:id="1354964849">
          <w:marLeft w:val="0"/>
          <w:marRight w:val="0"/>
          <w:marTop w:val="0"/>
          <w:marBottom w:val="0"/>
          <w:divBdr>
            <w:top w:val="none" w:sz="0" w:space="0" w:color="auto"/>
            <w:left w:val="none" w:sz="0" w:space="0" w:color="auto"/>
            <w:bottom w:val="none" w:sz="0" w:space="0" w:color="auto"/>
            <w:right w:val="none" w:sz="0" w:space="0" w:color="auto"/>
          </w:divBdr>
          <w:divsChild>
            <w:div w:id="1358651724">
              <w:marLeft w:val="0"/>
              <w:marRight w:val="0"/>
              <w:marTop w:val="0"/>
              <w:marBottom w:val="0"/>
              <w:divBdr>
                <w:top w:val="none" w:sz="0" w:space="0" w:color="auto"/>
                <w:left w:val="none" w:sz="0" w:space="0" w:color="auto"/>
                <w:bottom w:val="none" w:sz="0" w:space="0" w:color="auto"/>
                <w:right w:val="none" w:sz="0" w:space="0" w:color="auto"/>
              </w:divBdr>
            </w:div>
          </w:divsChild>
        </w:div>
        <w:div w:id="1364669278">
          <w:marLeft w:val="0"/>
          <w:marRight w:val="0"/>
          <w:marTop w:val="0"/>
          <w:marBottom w:val="0"/>
          <w:divBdr>
            <w:top w:val="none" w:sz="0" w:space="0" w:color="auto"/>
            <w:left w:val="none" w:sz="0" w:space="0" w:color="auto"/>
            <w:bottom w:val="none" w:sz="0" w:space="0" w:color="auto"/>
            <w:right w:val="none" w:sz="0" w:space="0" w:color="auto"/>
          </w:divBdr>
          <w:divsChild>
            <w:div w:id="1458529803">
              <w:marLeft w:val="0"/>
              <w:marRight w:val="0"/>
              <w:marTop w:val="0"/>
              <w:marBottom w:val="0"/>
              <w:divBdr>
                <w:top w:val="none" w:sz="0" w:space="0" w:color="auto"/>
                <w:left w:val="none" w:sz="0" w:space="0" w:color="auto"/>
                <w:bottom w:val="none" w:sz="0" w:space="0" w:color="auto"/>
                <w:right w:val="none" w:sz="0" w:space="0" w:color="auto"/>
              </w:divBdr>
            </w:div>
          </w:divsChild>
        </w:div>
        <w:div w:id="1436558847">
          <w:marLeft w:val="0"/>
          <w:marRight w:val="0"/>
          <w:marTop w:val="0"/>
          <w:marBottom w:val="0"/>
          <w:divBdr>
            <w:top w:val="none" w:sz="0" w:space="0" w:color="auto"/>
            <w:left w:val="none" w:sz="0" w:space="0" w:color="auto"/>
            <w:bottom w:val="none" w:sz="0" w:space="0" w:color="auto"/>
            <w:right w:val="none" w:sz="0" w:space="0" w:color="auto"/>
          </w:divBdr>
          <w:divsChild>
            <w:div w:id="1130198904">
              <w:marLeft w:val="0"/>
              <w:marRight w:val="0"/>
              <w:marTop w:val="0"/>
              <w:marBottom w:val="0"/>
              <w:divBdr>
                <w:top w:val="none" w:sz="0" w:space="0" w:color="auto"/>
                <w:left w:val="none" w:sz="0" w:space="0" w:color="auto"/>
                <w:bottom w:val="none" w:sz="0" w:space="0" w:color="auto"/>
                <w:right w:val="none" w:sz="0" w:space="0" w:color="auto"/>
              </w:divBdr>
            </w:div>
          </w:divsChild>
        </w:div>
        <w:div w:id="1645350308">
          <w:marLeft w:val="0"/>
          <w:marRight w:val="0"/>
          <w:marTop w:val="0"/>
          <w:marBottom w:val="0"/>
          <w:divBdr>
            <w:top w:val="none" w:sz="0" w:space="0" w:color="auto"/>
            <w:left w:val="none" w:sz="0" w:space="0" w:color="auto"/>
            <w:bottom w:val="none" w:sz="0" w:space="0" w:color="auto"/>
            <w:right w:val="none" w:sz="0" w:space="0" w:color="auto"/>
          </w:divBdr>
          <w:divsChild>
            <w:div w:id="1055155870">
              <w:marLeft w:val="0"/>
              <w:marRight w:val="0"/>
              <w:marTop w:val="0"/>
              <w:marBottom w:val="0"/>
              <w:divBdr>
                <w:top w:val="none" w:sz="0" w:space="0" w:color="auto"/>
                <w:left w:val="none" w:sz="0" w:space="0" w:color="auto"/>
                <w:bottom w:val="none" w:sz="0" w:space="0" w:color="auto"/>
                <w:right w:val="none" w:sz="0" w:space="0" w:color="auto"/>
              </w:divBdr>
            </w:div>
          </w:divsChild>
        </w:div>
        <w:div w:id="1657105302">
          <w:marLeft w:val="0"/>
          <w:marRight w:val="0"/>
          <w:marTop w:val="0"/>
          <w:marBottom w:val="0"/>
          <w:divBdr>
            <w:top w:val="none" w:sz="0" w:space="0" w:color="auto"/>
            <w:left w:val="none" w:sz="0" w:space="0" w:color="auto"/>
            <w:bottom w:val="none" w:sz="0" w:space="0" w:color="auto"/>
            <w:right w:val="none" w:sz="0" w:space="0" w:color="auto"/>
          </w:divBdr>
          <w:divsChild>
            <w:div w:id="718164226">
              <w:marLeft w:val="0"/>
              <w:marRight w:val="0"/>
              <w:marTop w:val="0"/>
              <w:marBottom w:val="0"/>
              <w:divBdr>
                <w:top w:val="none" w:sz="0" w:space="0" w:color="auto"/>
                <w:left w:val="none" w:sz="0" w:space="0" w:color="auto"/>
                <w:bottom w:val="none" w:sz="0" w:space="0" w:color="auto"/>
                <w:right w:val="none" w:sz="0" w:space="0" w:color="auto"/>
              </w:divBdr>
            </w:div>
          </w:divsChild>
        </w:div>
        <w:div w:id="1698890758">
          <w:marLeft w:val="0"/>
          <w:marRight w:val="0"/>
          <w:marTop w:val="0"/>
          <w:marBottom w:val="0"/>
          <w:divBdr>
            <w:top w:val="none" w:sz="0" w:space="0" w:color="auto"/>
            <w:left w:val="none" w:sz="0" w:space="0" w:color="auto"/>
            <w:bottom w:val="none" w:sz="0" w:space="0" w:color="auto"/>
            <w:right w:val="none" w:sz="0" w:space="0" w:color="auto"/>
          </w:divBdr>
          <w:divsChild>
            <w:div w:id="1362320566">
              <w:marLeft w:val="0"/>
              <w:marRight w:val="0"/>
              <w:marTop w:val="0"/>
              <w:marBottom w:val="0"/>
              <w:divBdr>
                <w:top w:val="none" w:sz="0" w:space="0" w:color="auto"/>
                <w:left w:val="none" w:sz="0" w:space="0" w:color="auto"/>
                <w:bottom w:val="none" w:sz="0" w:space="0" w:color="auto"/>
                <w:right w:val="none" w:sz="0" w:space="0" w:color="auto"/>
              </w:divBdr>
            </w:div>
          </w:divsChild>
        </w:div>
        <w:div w:id="1704591919">
          <w:marLeft w:val="0"/>
          <w:marRight w:val="0"/>
          <w:marTop w:val="0"/>
          <w:marBottom w:val="0"/>
          <w:divBdr>
            <w:top w:val="none" w:sz="0" w:space="0" w:color="auto"/>
            <w:left w:val="none" w:sz="0" w:space="0" w:color="auto"/>
            <w:bottom w:val="none" w:sz="0" w:space="0" w:color="auto"/>
            <w:right w:val="none" w:sz="0" w:space="0" w:color="auto"/>
          </w:divBdr>
          <w:divsChild>
            <w:div w:id="1229800482">
              <w:marLeft w:val="0"/>
              <w:marRight w:val="0"/>
              <w:marTop w:val="0"/>
              <w:marBottom w:val="0"/>
              <w:divBdr>
                <w:top w:val="none" w:sz="0" w:space="0" w:color="auto"/>
                <w:left w:val="none" w:sz="0" w:space="0" w:color="auto"/>
                <w:bottom w:val="none" w:sz="0" w:space="0" w:color="auto"/>
                <w:right w:val="none" w:sz="0" w:space="0" w:color="auto"/>
              </w:divBdr>
            </w:div>
          </w:divsChild>
        </w:div>
        <w:div w:id="2027250323">
          <w:marLeft w:val="0"/>
          <w:marRight w:val="0"/>
          <w:marTop w:val="0"/>
          <w:marBottom w:val="0"/>
          <w:divBdr>
            <w:top w:val="none" w:sz="0" w:space="0" w:color="auto"/>
            <w:left w:val="none" w:sz="0" w:space="0" w:color="auto"/>
            <w:bottom w:val="none" w:sz="0" w:space="0" w:color="auto"/>
            <w:right w:val="none" w:sz="0" w:space="0" w:color="auto"/>
          </w:divBdr>
          <w:divsChild>
            <w:div w:id="5940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69780">
      <w:bodyDiv w:val="1"/>
      <w:marLeft w:val="0"/>
      <w:marRight w:val="0"/>
      <w:marTop w:val="0"/>
      <w:marBottom w:val="0"/>
      <w:divBdr>
        <w:top w:val="none" w:sz="0" w:space="0" w:color="auto"/>
        <w:left w:val="none" w:sz="0" w:space="0" w:color="auto"/>
        <w:bottom w:val="none" w:sz="0" w:space="0" w:color="auto"/>
        <w:right w:val="none" w:sz="0" w:space="0" w:color="auto"/>
      </w:divBdr>
      <w:divsChild>
        <w:div w:id="1455293291">
          <w:marLeft w:val="0"/>
          <w:marRight w:val="0"/>
          <w:marTop w:val="0"/>
          <w:marBottom w:val="0"/>
          <w:divBdr>
            <w:top w:val="none" w:sz="0" w:space="0" w:color="auto"/>
            <w:left w:val="none" w:sz="0" w:space="0" w:color="auto"/>
            <w:bottom w:val="none" w:sz="0" w:space="0" w:color="auto"/>
            <w:right w:val="none" w:sz="0" w:space="0" w:color="auto"/>
          </w:divBdr>
          <w:divsChild>
            <w:div w:id="128984689">
              <w:marLeft w:val="0"/>
              <w:marRight w:val="0"/>
              <w:marTop w:val="0"/>
              <w:marBottom w:val="0"/>
              <w:divBdr>
                <w:top w:val="none" w:sz="0" w:space="0" w:color="auto"/>
                <w:left w:val="none" w:sz="0" w:space="0" w:color="auto"/>
                <w:bottom w:val="none" w:sz="0" w:space="0" w:color="auto"/>
                <w:right w:val="none" w:sz="0" w:space="0" w:color="auto"/>
              </w:divBdr>
            </w:div>
            <w:div w:id="322006733">
              <w:marLeft w:val="0"/>
              <w:marRight w:val="0"/>
              <w:marTop w:val="0"/>
              <w:marBottom w:val="0"/>
              <w:divBdr>
                <w:top w:val="none" w:sz="0" w:space="0" w:color="auto"/>
                <w:left w:val="none" w:sz="0" w:space="0" w:color="auto"/>
                <w:bottom w:val="none" w:sz="0" w:space="0" w:color="auto"/>
                <w:right w:val="none" w:sz="0" w:space="0" w:color="auto"/>
              </w:divBdr>
            </w:div>
            <w:div w:id="714473723">
              <w:marLeft w:val="0"/>
              <w:marRight w:val="0"/>
              <w:marTop w:val="0"/>
              <w:marBottom w:val="0"/>
              <w:divBdr>
                <w:top w:val="none" w:sz="0" w:space="0" w:color="auto"/>
                <w:left w:val="none" w:sz="0" w:space="0" w:color="auto"/>
                <w:bottom w:val="none" w:sz="0" w:space="0" w:color="auto"/>
                <w:right w:val="none" w:sz="0" w:space="0" w:color="auto"/>
              </w:divBdr>
            </w:div>
            <w:div w:id="879441286">
              <w:marLeft w:val="0"/>
              <w:marRight w:val="0"/>
              <w:marTop w:val="0"/>
              <w:marBottom w:val="0"/>
              <w:divBdr>
                <w:top w:val="none" w:sz="0" w:space="0" w:color="auto"/>
                <w:left w:val="none" w:sz="0" w:space="0" w:color="auto"/>
                <w:bottom w:val="none" w:sz="0" w:space="0" w:color="auto"/>
                <w:right w:val="none" w:sz="0" w:space="0" w:color="auto"/>
              </w:divBdr>
            </w:div>
            <w:div w:id="1255288167">
              <w:marLeft w:val="0"/>
              <w:marRight w:val="0"/>
              <w:marTop w:val="0"/>
              <w:marBottom w:val="0"/>
              <w:divBdr>
                <w:top w:val="none" w:sz="0" w:space="0" w:color="auto"/>
                <w:left w:val="none" w:sz="0" w:space="0" w:color="auto"/>
                <w:bottom w:val="none" w:sz="0" w:space="0" w:color="auto"/>
                <w:right w:val="none" w:sz="0" w:space="0" w:color="auto"/>
              </w:divBdr>
            </w:div>
            <w:div w:id="1587105569">
              <w:marLeft w:val="0"/>
              <w:marRight w:val="0"/>
              <w:marTop w:val="0"/>
              <w:marBottom w:val="0"/>
              <w:divBdr>
                <w:top w:val="none" w:sz="0" w:space="0" w:color="auto"/>
                <w:left w:val="none" w:sz="0" w:space="0" w:color="auto"/>
                <w:bottom w:val="none" w:sz="0" w:space="0" w:color="auto"/>
                <w:right w:val="none" w:sz="0" w:space="0" w:color="auto"/>
              </w:divBdr>
            </w:div>
            <w:div w:id="1624922280">
              <w:marLeft w:val="0"/>
              <w:marRight w:val="0"/>
              <w:marTop w:val="0"/>
              <w:marBottom w:val="0"/>
              <w:divBdr>
                <w:top w:val="none" w:sz="0" w:space="0" w:color="auto"/>
                <w:left w:val="none" w:sz="0" w:space="0" w:color="auto"/>
                <w:bottom w:val="none" w:sz="0" w:space="0" w:color="auto"/>
                <w:right w:val="none" w:sz="0" w:space="0" w:color="auto"/>
              </w:divBdr>
            </w:div>
          </w:divsChild>
        </w:div>
        <w:div w:id="1490516073">
          <w:marLeft w:val="0"/>
          <w:marRight w:val="0"/>
          <w:marTop w:val="0"/>
          <w:marBottom w:val="0"/>
          <w:divBdr>
            <w:top w:val="none" w:sz="0" w:space="0" w:color="auto"/>
            <w:left w:val="none" w:sz="0" w:space="0" w:color="auto"/>
            <w:bottom w:val="none" w:sz="0" w:space="0" w:color="auto"/>
            <w:right w:val="none" w:sz="0" w:space="0" w:color="auto"/>
          </w:divBdr>
          <w:divsChild>
            <w:div w:id="250089522">
              <w:marLeft w:val="-75"/>
              <w:marRight w:val="0"/>
              <w:marTop w:val="30"/>
              <w:marBottom w:val="30"/>
              <w:divBdr>
                <w:top w:val="none" w:sz="0" w:space="0" w:color="auto"/>
                <w:left w:val="none" w:sz="0" w:space="0" w:color="auto"/>
                <w:bottom w:val="none" w:sz="0" w:space="0" w:color="auto"/>
                <w:right w:val="none" w:sz="0" w:space="0" w:color="auto"/>
              </w:divBdr>
              <w:divsChild>
                <w:div w:id="121119857">
                  <w:marLeft w:val="0"/>
                  <w:marRight w:val="0"/>
                  <w:marTop w:val="0"/>
                  <w:marBottom w:val="0"/>
                  <w:divBdr>
                    <w:top w:val="none" w:sz="0" w:space="0" w:color="auto"/>
                    <w:left w:val="none" w:sz="0" w:space="0" w:color="auto"/>
                    <w:bottom w:val="none" w:sz="0" w:space="0" w:color="auto"/>
                    <w:right w:val="none" w:sz="0" w:space="0" w:color="auto"/>
                  </w:divBdr>
                  <w:divsChild>
                    <w:div w:id="1702972975">
                      <w:marLeft w:val="0"/>
                      <w:marRight w:val="0"/>
                      <w:marTop w:val="0"/>
                      <w:marBottom w:val="0"/>
                      <w:divBdr>
                        <w:top w:val="none" w:sz="0" w:space="0" w:color="auto"/>
                        <w:left w:val="none" w:sz="0" w:space="0" w:color="auto"/>
                        <w:bottom w:val="none" w:sz="0" w:space="0" w:color="auto"/>
                        <w:right w:val="none" w:sz="0" w:space="0" w:color="auto"/>
                      </w:divBdr>
                    </w:div>
                  </w:divsChild>
                </w:div>
                <w:div w:id="407582209">
                  <w:marLeft w:val="0"/>
                  <w:marRight w:val="0"/>
                  <w:marTop w:val="0"/>
                  <w:marBottom w:val="0"/>
                  <w:divBdr>
                    <w:top w:val="none" w:sz="0" w:space="0" w:color="auto"/>
                    <w:left w:val="none" w:sz="0" w:space="0" w:color="auto"/>
                    <w:bottom w:val="none" w:sz="0" w:space="0" w:color="auto"/>
                    <w:right w:val="none" w:sz="0" w:space="0" w:color="auto"/>
                  </w:divBdr>
                  <w:divsChild>
                    <w:div w:id="1292008951">
                      <w:marLeft w:val="0"/>
                      <w:marRight w:val="0"/>
                      <w:marTop w:val="0"/>
                      <w:marBottom w:val="0"/>
                      <w:divBdr>
                        <w:top w:val="none" w:sz="0" w:space="0" w:color="auto"/>
                        <w:left w:val="none" w:sz="0" w:space="0" w:color="auto"/>
                        <w:bottom w:val="none" w:sz="0" w:space="0" w:color="auto"/>
                        <w:right w:val="none" w:sz="0" w:space="0" w:color="auto"/>
                      </w:divBdr>
                    </w:div>
                  </w:divsChild>
                </w:div>
                <w:div w:id="411972502">
                  <w:marLeft w:val="0"/>
                  <w:marRight w:val="0"/>
                  <w:marTop w:val="0"/>
                  <w:marBottom w:val="0"/>
                  <w:divBdr>
                    <w:top w:val="none" w:sz="0" w:space="0" w:color="auto"/>
                    <w:left w:val="none" w:sz="0" w:space="0" w:color="auto"/>
                    <w:bottom w:val="none" w:sz="0" w:space="0" w:color="auto"/>
                    <w:right w:val="none" w:sz="0" w:space="0" w:color="auto"/>
                  </w:divBdr>
                  <w:divsChild>
                    <w:div w:id="1284920603">
                      <w:marLeft w:val="0"/>
                      <w:marRight w:val="0"/>
                      <w:marTop w:val="0"/>
                      <w:marBottom w:val="0"/>
                      <w:divBdr>
                        <w:top w:val="none" w:sz="0" w:space="0" w:color="auto"/>
                        <w:left w:val="none" w:sz="0" w:space="0" w:color="auto"/>
                        <w:bottom w:val="none" w:sz="0" w:space="0" w:color="auto"/>
                        <w:right w:val="none" w:sz="0" w:space="0" w:color="auto"/>
                      </w:divBdr>
                    </w:div>
                  </w:divsChild>
                </w:div>
                <w:div w:id="536698732">
                  <w:marLeft w:val="0"/>
                  <w:marRight w:val="0"/>
                  <w:marTop w:val="0"/>
                  <w:marBottom w:val="0"/>
                  <w:divBdr>
                    <w:top w:val="none" w:sz="0" w:space="0" w:color="auto"/>
                    <w:left w:val="none" w:sz="0" w:space="0" w:color="auto"/>
                    <w:bottom w:val="none" w:sz="0" w:space="0" w:color="auto"/>
                    <w:right w:val="none" w:sz="0" w:space="0" w:color="auto"/>
                  </w:divBdr>
                  <w:divsChild>
                    <w:div w:id="1495294353">
                      <w:marLeft w:val="0"/>
                      <w:marRight w:val="0"/>
                      <w:marTop w:val="0"/>
                      <w:marBottom w:val="0"/>
                      <w:divBdr>
                        <w:top w:val="none" w:sz="0" w:space="0" w:color="auto"/>
                        <w:left w:val="none" w:sz="0" w:space="0" w:color="auto"/>
                        <w:bottom w:val="none" w:sz="0" w:space="0" w:color="auto"/>
                        <w:right w:val="none" w:sz="0" w:space="0" w:color="auto"/>
                      </w:divBdr>
                    </w:div>
                  </w:divsChild>
                </w:div>
                <w:div w:id="997919550">
                  <w:marLeft w:val="0"/>
                  <w:marRight w:val="0"/>
                  <w:marTop w:val="0"/>
                  <w:marBottom w:val="0"/>
                  <w:divBdr>
                    <w:top w:val="none" w:sz="0" w:space="0" w:color="auto"/>
                    <w:left w:val="none" w:sz="0" w:space="0" w:color="auto"/>
                    <w:bottom w:val="none" w:sz="0" w:space="0" w:color="auto"/>
                    <w:right w:val="none" w:sz="0" w:space="0" w:color="auto"/>
                  </w:divBdr>
                  <w:divsChild>
                    <w:div w:id="568658009">
                      <w:marLeft w:val="0"/>
                      <w:marRight w:val="0"/>
                      <w:marTop w:val="0"/>
                      <w:marBottom w:val="0"/>
                      <w:divBdr>
                        <w:top w:val="none" w:sz="0" w:space="0" w:color="auto"/>
                        <w:left w:val="none" w:sz="0" w:space="0" w:color="auto"/>
                        <w:bottom w:val="none" w:sz="0" w:space="0" w:color="auto"/>
                        <w:right w:val="none" w:sz="0" w:space="0" w:color="auto"/>
                      </w:divBdr>
                    </w:div>
                  </w:divsChild>
                </w:div>
                <w:div w:id="1166358132">
                  <w:marLeft w:val="0"/>
                  <w:marRight w:val="0"/>
                  <w:marTop w:val="0"/>
                  <w:marBottom w:val="0"/>
                  <w:divBdr>
                    <w:top w:val="none" w:sz="0" w:space="0" w:color="auto"/>
                    <w:left w:val="none" w:sz="0" w:space="0" w:color="auto"/>
                    <w:bottom w:val="none" w:sz="0" w:space="0" w:color="auto"/>
                    <w:right w:val="none" w:sz="0" w:space="0" w:color="auto"/>
                  </w:divBdr>
                  <w:divsChild>
                    <w:div w:id="848912696">
                      <w:marLeft w:val="0"/>
                      <w:marRight w:val="0"/>
                      <w:marTop w:val="0"/>
                      <w:marBottom w:val="0"/>
                      <w:divBdr>
                        <w:top w:val="none" w:sz="0" w:space="0" w:color="auto"/>
                        <w:left w:val="none" w:sz="0" w:space="0" w:color="auto"/>
                        <w:bottom w:val="none" w:sz="0" w:space="0" w:color="auto"/>
                        <w:right w:val="none" w:sz="0" w:space="0" w:color="auto"/>
                      </w:divBdr>
                    </w:div>
                  </w:divsChild>
                </w:div>
                <w:div w:id="1661078858">
                  <w:marLeft w:val="0"/>
                  <w:marRight w:val="0"/>
                  <w:marTop w:val="0"/>
                  <w:marBottom w:val="0"/>
                  <w:divBdr>
                    <w:top w:val="none" w:sz="0" w:space="0" w:color="auto"/>
                    <w:left w:val="none" w:sz="0" w:space="0" w:color="auto"/>
                    <w:bottom w:val="none" w:sz="0" w:space="0" w:color="auto"/>
                    <w:right w:val="none" w:sz="0" w:space="0" w:color="auto"/>
                  </w:divBdr>
                  <w:divsChild>
                    <w:div w:id="326980269">
                      <w:marLeft w:val="0"/>
                      <w:marRight w:val="0"/>
                      <w:marTop w:val="0"/>
                      <w:marBottom w:val="0"/>
                      <w:divBdr>
                        <w:top w:val="none" w:sz="0" w:space="0" w:color="auto"/>
                        <w:left w:val="none" w:sz="0" w:space="0" w:color="auto"/>
                        <w:bottom w:val="none" w:sz="0" w:space="0" w:color="auto"/>
                        <w:right w:val="none" w:sz="0" w:space="0" w:color="auto"/>
                      </w:divBdr>
                    </w:div>
                  </w:divsChild>
                </w:div>
                <w:div w:id="1667056086">
                  <w:marLeft w:val="0"/>
                  <w:marRight w:val="0"/>
                  <w:marTop w:val="0"/>
                  <w:marBottom w:val="0"/>
                  <w:divBdr>
                    <w:top w:val="none" w:sz="0" w:space="0" w:color="auto"/>
                    <w:left w:val="none" w:sz="0" w:space="0" w:color="auto"/>
                    <w:bottom w:val="none" w:sz="0" w:space="0" w:color="auto"/>
                    <w:right w:val="none" w:sz="0" w:space="0" w:color="auto"/>
                  </w:divBdr>
                  <w:divsChild>
                    <w:div w:id="1411274400">
                      <w:marLeft w:val="0"/>
                      <w:marRight w:val="0"/>
                      <w:marTop w:val="0"/>
                      <w:marBottom w:val="0"/>
                      <w:divBdr>
                        <w:top w:val="none" w:sz="0" w:space="0" w:color="auto"/>
                        <w:left w:val="none" w:sz="0" w:space="0" w:color="auto"/>
                        <w:bottom w:val="none" w:sz="0" w:space="0" w:color="auto"/>
                        <w:right w:val="none" w:sz="0" w:space="0" w:color="auto"/>
                      </w:divBdr>
                    </w:div>
                  </w:divsChild>
                </w:div>
                <w:div w:id="2103140696">
                  <w:marLeft w:val="0"/>
                  <w:marRight w:val="0"/>
                  <w:marTop w:val="0"/>
                  <w:marBottom w:val="0"/>
                  <w:divBdr>
                    <w:top w:val="none" w:sz="0" w:space="0" w:color="auto"/>
                    <w:left w:val="none" w:sz="0" w:space="0" w:color="auto"/>
                    <w:bottom w:val="none" w:sz="0" w:space="0" w:color="auto"/>
                    <w:right w:val="none" w:sz="0" w:space="0" w:color="auto"/>
                  </w:divBdr>
                  <w:divsChild>
                    <w:div w:id="1322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20E8C140C1FD9489C668B8ED8298EC6" ma:contentTypeVersion="3" ma:contentTypeDescription="Create a new document." ma:contentTypeScope="" ma:versionID="4e63a6b72046ac44108116a0c0177d3e">
  <xsd:schema xmlns:xsd="http://www.w3.org/2001/XMLSchema" xmlns:xs="http://www.w3.org/2001/XMLSchema" xmlns:p="http://schemas.microsoft.com/office/2006/metadata/properties" xmlns:ns2="1c92aa86-f3d9-4555-9ea6-ce57605433f1" targetNamespace="http://schemas.microsoft.com/office/2006/metadata/properties" ma:root="true" ma:fieldsID="fdbb256d8dec77d9bb64dc503f435727" ns2:_="">
    <xsd:import namespace="1c92aa86-f3d9-4555-9ea6-ce57605433f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2aa86-f3d9-4555-9ea6-ce5760543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721E45-D8BC-4AD8-BE19-05C92B082070}">
  <ds:schemaRefs>
    <ds:schemaRef ds:uri="http://schemas.microsoft.com/sharepoint/v3/contenttype/forms"/>
  </ds:schemaRefs>
</ds:datastoreItem>
</file>

<file path=customXml/itemProps2.xml><?xml version="1.0" encoding="utf-8"?>
<ds:datastoreItem xmlns:ds="http://schemas.openxmlformats.org/officeDocument/2006/customXml" ds:itemID="{6BB6094E-D012-49D1-B24B-AF21D135A9A2}">
  <ds:schemaRefs>
    <ds:schemaRef ds:uri="http://schemas.microsoft.com/office/2006/metadata/properties"/>
    <ds:schemaRef ds:uri="http://schemas.microsoft.com/office/infopath/2007/PartnerControls"/>
    <ds:schemaRef ds:uri="c2281344-aae0-4645-a042-7d4161e11244"/>
    <ds:schemaRef ds:uri="http://schemas.microsoft.com/sharepoint/v4"/>
    <ds:schemaRef ds:uri="947cb08b-01d0-4978-8cfd-a1c949d12db4"/>
  </ds:schemaRefs>
</ds:datastoreItem>
</file>

<file path=customXml/itemProps3.xml><?xml version="1.0" encoding="utf-8"?>
<ds:datastoreItem xmlns:ds="http://schemas.openxmlformats.org/officeDocument/2006/customXml" ds:itemID="{CFEC3FA1-0589-4F8B-8DC6-025B01C0B4CD}">
  <ds:schemaRefs>
    <ds:schemaRef ds:uri="http://schemas.openxmlformats.org/officeDocument/2006/bibliography"/>
  </ds:schemaRefs>
</ds:datastoreItem>
</file>

<file path=customXml/itemProps4.xml><?xml version="1.0" encoding="utf-8"?>
<ds:datastoreItem xmlns:ds="http://schemas.openxmlformats.org/officeDocument/2006/customXml" ds:itemID="{E810021A-9ABB-4EE3-81A9-1D9337E2BF7D}"/>
</file>

<file path=docProps/app.xml><?xml version="1.0" encoding="utf-8"?>
<Properties xmlns="http://schemas.openxmlformats.org/officeDocument/2006/extended-properties" xmlns:vt="http://schemas.openxmlformats.org/officeDocument/2006/docPropsVTypes">
  <Template>Normal.dotm</Template>
  <TotalTime>58</TotalTime>
  <Pages>1</Pages>
  <Words>2535</Words>
  <Characters>15521</Characters>
  <Application>Microsoft Office Word</Application>
  <DocSecurity>0</DocSecurity>
  <Lines>485</Lines>
  <Paragraphs>340</Paragraphs>
  <ScaleCrop>false</ScaleCrop>
  <Company/>
  <LinksUpToDate>false</LinksUpToDate>
  <CharactersWithSpaces>17716</CharactersWithSpaces>
  <SharedDoc>false</SharedDoc>
  <HLinks>
    <vt:vector size="108" baseType="variant">
      <vt:variant>
        <vt:i4>1048630</vt:i4>
      </vt:variant>
      <vt:variant>
        <vt:i4>104</vt:i4>
      </vt:variant>
      <vt:variant>
        <vt:i4>0</vt:i4>
      </vt:variant>
      <vt:variant>
        <vt:i4>5</vt:i4>
      </vt:variant>
      <vt:variant>
        <vt:lpwstr/>
      </vt:variant>
      <vt:variant>
        <vt:lpwstr>_Toc211326735</vt:lpwstr>
      </vt:variant>
      <vt:variant>
        <vt:i4>1048630</vt:i4>
      </vt:variant>
      <vt:variant>
        <vt:i4>98</vt:i4>
      </vt:variant>
      <vt:variant>
        <vt:i4>0</vt:i4>
      </vt:variant>
      <vt:variant>
        <vt:i4>5</vt:i4>
      </vt:variant>
      <vt:variant>
        <vt:lpwstr/>
      </vt:variant>
      <vt:variant>
        <vt:lpwstr>_Toc211326734</vt:lpwstr>
      </vt:variant>
      <vt:variant>
        <vt:i4>1048630</vt:i4>
      </vt:variant>
      <vt:variant>
        <vt:i4>92</vt:i4>
      </vt:variant>
      <vt:variant>
        <vt:i4>0</vt:i4>
      </vt:variant>
      <vt:variant>
        <vt:i4>5</vt:i4>
      </vt:variant>
      <vt:variant>
        <vt:lpwstr/>
      </vt:variant>
      <vt:variant>
        <vt:lpwstr>_Toc211326733</vt:lpwstr>
      </vt:variant>
      <vt:variant>
        <vt:i4>1048630</vt:i4>
      </vt:variant>
      <vt:variant>
        <vt:i4>86</vt:i4>
      </vt:variant>
      <vt:variant>
        <vt:i4>0</vt:i4>
      </vt:variant>
      <vt:variant>
        <vt:i4>5</vt:i4>
      </vt:variant>
      <vt:variant>
        <vt:lpwstr/>
      </vt:variant>
      <vt:variant>
        <vt:lpwstr>_Toc211326732</vt:lpwstr>
      </vt:variant>
      <vt:variant>
        <vt:i4>1048630</vt:i4>
      </vt:variant>
      <vt:variant>
        <vt:i4>80</vt:i4>
      </vt:variant>
      <vt:variant>
        <vt:i4>0</vt:i4>
      </vt:variant>
      <vt:variant>
        <vt:i4>5</vt:i4>
      </vt:variant>
      <vt:variant>
        <vt:lpwstr/>
      </vt:variant>
      <vt:variant>
        <vt:lpwstr>_Toc211326731</vt:lpwstr>
      </vt:variant>
      <vt:variant>
        <vt:i4>1048630</vt:i4>
      </vt:variant>
      <vt:variant>
        <vt:i4>74</vt:i4>
      </vt:variant>
      <vt:variant>
        <vt:i4>0</vt:i4>
      </vt:variant>
      <vt:variant>
        <vt:i4>5</vt:i4>
      </vt:variant>
      <vt:variant>
        <vt:lpwstr/>
      </vt:variant>
      <vt:variant>
        <vt:lpwstr>_Toc211326730</vt:lpwstr>
      </vt:variant>
      <vt:variant>
        <vt:i4>1114166</vt:i4>
      </vt:variant>
      <vt:variant>
        <vt:i4>68</vt:i4>
      </vt:variant>
      <vt:variant>
        <vt:i4>0</vt:i4>
      </vt:variant>
      <vt:variant>
        <vt:i4>5</vt:i4>
      </vt:variant>
      <vt:variant>
        <vt:lpwstr/>
      </vt:variant>
      <vt:variant>
        <vt:lpwstr>_Toc211326729</vt:lpwstr>
      </vt:variant>
      <vt:variant>
        <vt:i4>1114166</vt:i4>
      </vt:variant>
      <vt:variant>
        <vt:i4>62</vt:i4>
      </vt:variant>
      <vt:variant>
        <vt:i4>0</vt:i4>
      </vt:variant>
      <vt:variant>
        <vt:i4>5</vt:i4>
      </vt:variant>
      <vt:variant>
        <vt:lpwstr/>
      </vt:variant>
      <vt:variant>
        <vt:lpwstr>_Toc211326728</vt:lpwstr>
      </vt:variant>
      <vt:variant>
        <vt:i4>1114166</vt:i4>
      </vt:variant>
      <vt:variant>
        <vt:i4>56</vt:i4>
      </vt:variant>
      <vt:variant>
        <vt:i4>0</vt:i4>
      </vt:variant>
      <vt:variant>
        <vt:i4>5</vt:i4>
      </vt:variant>
      <vt:variant>
        <vt:lpwstr/>
      </vt:variant>
      <vt:variant>
        <vt:lpwstr>_Toc211326727</vt:lpwstr>
      </vt:variant>
      <vt:variant>
        <vt:i4>1114166</vt:i4>
      </vt:variant>
      <vt:variant>
        <vt:i4>50</vt:i4>
      </vt:variant>
      <vt:variant>
        <vt:i4>0</vt:i4>
      </vt:variant>
      <vt:variant>
        <vt:i4>5</vt:i4>
      </vt:variant>
      <vt:variant>
        <vt:lpwstr/>
      </vt:variant>
      <vt:variant>
        <vt:lpwstr>_Toc211326726</vt:lpwstr>
      </vt:variant>
      <vt:variant>
        <vt:i4>1114166</vt:i4>
      </vt:variant>
      <vt:variant>
        <vt:i4>44</vt:i4>
      </vt:variant>
      <vt:variant>
        <vt:i4>0</vt:i4>
      </vt:variant>
      <vt:variant>
        <vt:i4>5</vt:i4>
      </vt:variant>
      <vt:variant>
        <vt:lpwstr/>
      </vt:variant>
      <vt:variant>
        <vt:lpwstr>_Toc211326725</vt:lpwstr>
      </vt:variant>
      <vt:variant>
        <vt:i4>1114166</vt:i4>
      </vt:variant>
      <vt:variant>
        <vt:i4>38</vt:i4>
      </vt:variant>
      <vt:variant>
        <vt:i4>0</vt:i4>
      </vt:variant>
      <vt:variant>
        <vt:i4>5</vt:i4>
      </vt:variant>
      <vt:variant>
        <vt:lpwstr/>
      </vt:variant>
      <vt:variant>
        <vt:lpwstr>_Toc211326724</vt:lpwstr>
      </vt:variant>
      <vt:variant>
        <vt:i4>1114166</vt:i4>
      </vt:variant>
      <vt:variant>
        <vt:i4>32</vt:i4>
      </vt:variant>
      <vt:variant>
        <vt:i4>0</vt:i4>
      </vt:variant>
      <vt:variant>
        <vt:i4>5</vt:i4>
      </vt:variant>
      <vt:variant>
        <vt:lpwstr/>
      </vt:variant>
      <vt:variant>
        <vt:lpwstr>_Toc211326723</vt:lpwstr>
      </vt:variant>
      <vt:variant>
        <vt:i4>1114166</vt:i4>
      </vt:variant>
      <vt:variant>
        <vt:i4>26</vt:i4>
      </vt:variant>
      <vt:variant>
        <vt:i4>0</vt:i4>
      </vt:variant>
      <vt:variant>
        <vt:i4>5</vt:i4>
      </vt:variant>
      <vt:variant>
        <vt:lpwstr/>
      </vt:variant>
      <vt:variant>
        <vt:lpwstr>_Toc211326722</vt:lpwstr>
      </vt:variant>
      <vt:variant>
        <vt:i4>1114166</vt:i4>
      </vt:variant>
      <vt:variant>
        <vt:i4>20</vt:i4>
      </vt:variant>
      <vt:variant>
        <vt:i4>0</vt:i4>
      </vt:variant>
      <vt:variant>
        <vt:i4>5</vt:i4>
      </vt:variant>
      <vt:variant>
        <vt:lpwstr/>
      </vt:variant>
      <vt:variant>
        <vt:lpwstr>_Toc211326721</vt:lpwstr>
      </vt:variant>
      <vt:variant>
        <vt:i4>1114166</vt:i4>
      </vt:variant>
      <vt:variant>
        <vt:i4>14</vt:i4>
      </vt:variant>
      <vt:variant>
        <vt:i4>0</vt:i4>
      </vt:variant>
      <vt:variant>
        <vt:i4>5</vt:i4>
      </vt:variant>
      <vt:variant>
        <vt:lpwstr/>
      </vt:variant>
      <vt:variant>
        <vt:lpwstr>_Toc211326720</vt:lpwstr>
      </vt:variant>
      <vt:variant>
        <vt:i4>1179702</vt:i4>
      </vt:variant>
      <vt:variant>
        <vt:i4>8</vt:i4>
      </vt:variant>
      <vt:variant>
        <vt:i4>0</vt:i4>
      </vt:variant>
      <vt:variant>
        <vt:i4>5</vt:i4>
      </vt:variant>
      <vt:variant>
        <vt:lpwstr/>
      </vt:variant>
      <vt:variant>
        <vt:lpwstr>_Toc211326719</vt:lpwstr>
      </vt:variant>
      <vt:variant>
        <vt:i4>1179702</vt:i4>
      </vt:variant>
      <vt:variant>
        <vt:i4>2</vt:i4>
      </vt:variant>
      <vt:variant>
        <vt:i4>0</vt:i4>
      </vt:variant>
      <vt:variant>
        <vt:i4>5</vt:i4>
      </vt:variant>
      <vt:variant>
        <vt:lpwstr/>
      </vt:variant>
      <vt:variant>
        <vt:lpwstr>_Toc211326718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Zainab Mashkoor</dc:creator>
  <cp:keywords/>
  <dc:description/>
  <cp:lastModifiedBy>Nadav Moas</cp:lastModifiedBy>
  <cp:revision>89</cp:revision>
  <cp:lastPrinted>2025-02-04T00:19:00Z</cp:lastPrinted>
  <dcterms:created xsi:type="dcterms:W3CDTF">2025-11-28T09:53:00Z</dcterms:created>
  <dcterms:modified xsi:type="dcterms:W3CDTF">2025-12-19T00:37:00Z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0x010100020E8C140C1FD9489C668B8ED8298EC6</vt:lpwstr>
  </property>
  <property fmtid="{D5CDD505-2E9C-101B-9397-08002B2CF9AE}" pid="3" name="MediaServiceImageTags">
    <vt:lpwstr/>
  </property>
  <property fmtid="{D5CDD505-2E9C-101B-9397-08002B2CF9AE}" pid="4" name="docLang">
    <vt:lpwstr>en</vt:lpwstr>
  </property>
  <property fmtid="{D5CDD505-2E9C-101B-9397-08002B2CF9AE}" pid="5" name="MSIP_Label_7d24214e-5322-4789-8422-cbe411bc3a74_Enabled">
    <vt:lpwstr>true</vt:lpwstr>
  </property>
  <property fmtid="{D5CDD505-2E9C-101B-9397-08002B2CF9AE}" pid="6" name="MSIP_Label_7d24214e-5322-4789-8422-cbe411bc3a74_SetDate">
    <vt:lpwstr>2025-11-18T04:54:00Z</vt:lpwstr>
  </property>
  <property fmtid="{D5CDD505-2E9C-101B-9397-08002B2CF9AE}" pid="7" name="MSIP_Label_7d24214e-5322-4789-8422-cbe411bc3a74_Method">
    <vt:lpwstr>Standard</vt:lpwstr>
  </property>
  <property fmtid="{D5CDD505-2E9C-101B-9397-08002B2CF9AE}" pid="8" name="MSIP_Label_7d24214e-5322-4789-8422-cbe411bc3a74_Name">
    <vt:lpwstr>7d24214e-5322-4789-8422-cbe411bc3a74</vt:lpwstr>
  </property>
  <property fmtid="{D5CDD505-2E9C-101B-9397-08002B2CF9AE}" pid="9" name="MSIP_Label_7d24214e-5322-4789-8422-cbe411bc3a74_SiteId">
    <vt:lpwstr>113d1920-a1e0-48cf-a70a-868cbb03f3f6</vt:lpwstr>
  </property>
  <property fmtid="{D5CDD505-2E9C-101B-9397-08002B2CF9AE}" pid="10" name="MSIP_Label_7d24214e-5322-4789-8422-cbe411bc3a74_ActionId">
    <vt:lpwstr>990ed696-3d06-4a55-b325-b1277de039e5</vt:lpwstr>
  </property>
  <property fmtid="{D5CDD505-2E9C-101B-9397-08002B2CF9AE}" pid="11" name="MSIP_Label_7d24214e-5322-4789-8422-cbe411bc3a74_ContentBits">
    <vt:lpwstr>0</vt:lpwstr>
  </property>
  <property fmtid="{D5CDD505-2E9C-101B-9397-08002B2CF9AE}" pid="12" name="MSIP_Label_7d24214e-5322-4789-8422-cbe411bc3a74_Tag">
    <vt:lpwstr>10, 3, 0, 1</vt:lpwstr>
  </property>
</Properties>
</file>